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C534" w14:textId="49F1D122" w:rsidR="00761E87" w:rsidRDefault="00761E87">
      <w:pPr>
        <w:rPr>
          <w:rFonts w:ascii="Calibri" w:hAnsi="Calibri" w:cs="Calibri"/>
        </w:rPr>
      </w:pPr>
    </w:p>
    <w:p w14:paraId="6639C535" w14:textId="77777777" w:rsidR="00761E87" w:rsidRDefault="00E41B23">
      <w:pPr>
        <w:pStyle w:val="Titel"/>
        <w:rPr>
          <w:rFonts w:ascii="Calibri" w:hAnsi="Calibri" w:cs="Calibri"/>
        </w:rPr>
      </w:pPr>
      <w:r>
        <w:rPr>
          <w:rFonts w:ascii="Calibri" w:hAnsi="Calibri" w:cs="Calibri"/>
        </w:rPr>
        <w:t>Unterrichtsverlauf</w:t>
      </w:r>
    </w:p>
    <w:p w14:paraId="6639C536" w14:textId="63752DB3" w:rsidR="00761E87" w:rsidRDefault="0011245A">
      <w:pPr>
        <w:pStyle w:val="Textbody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Einzelstunden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6642"/>
        <w:gridCol w:w="1524"/>
      </w:tblGrid>
      <w:tr w:rsidR="00761E87" w14:paraId="6639C53A" w14:textId="77777777"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7" w14:textId="77777777" w:rsidR="00761E87" w:rsidRDefault="00E41B23">
            <w:pPr>
              <w:pStyle w:val="Medienbausteine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Zeit/ Phase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8" w14:textId="77777777" w:rsidR="00761E87" w:rsidRDefault="00E41B23">
            <w:pPr>
              <w:pStyle w:val="Medienbausteine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Beschreibung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9" w14:textId="77777777" w:rsidR="00761E87" w:rsidRDefault="00E41B23">
            <w:pPr>
              <w:pStyle w:val="Medienbausteine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</w:t>
            </w:r>
          </w:p>
        </w:tc>
      </w:tr>
      <w:tr w:rsidR="00761E87" w14:paraId="6639C546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3B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Vorbereitung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3C" w14:textId="77777777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L(ehrkraft)</w:t>
            </w:r>
          </w:p>
          <w:p w14:paraId="6639C53D" w14:textId="1AE495D9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 macht sich mit dem Material und </w:t>
            </w:r>
            <w:r w:rsidR="00CB1BD1">
              <w:rPr>
                <w:rFonts w:ascii="Calibri" w:hAnsi="Calibri" w:cs="Calibri"/>
              </w:rPr>
              <w:t xml:space="preserve">der dynamischen Geometriesoftware </w:t>
            </w:r>
            <w:r w:rsidR="00CB1BD1" w:rsidRPr="00CB1BD1">
              <w:rPr>
                <w:rFonts w:ascii="Calibri" w:hAnsi="Calibri" w:cs="Calibri"/>
              </w:rPr>
              <w:t xml:space="preserve">GeoGebra </w:t>
            </w:r>
            <w:r w:rsidR="00CB1BD1">
              <w:rPr>
                <w:rFonts w:ascii="Calibri" w:hAnsi="Calibri" w:cs="Calibri"/>
              </w:rPr>
              <w:t>vertraut</w:t>
            </w:r>
            <w:r>
              <w:rPr>
                <w:rFonts w:ascii="Calibri" w:hAnsi="Calibri" w:cs="Calibri"/>
              </w:rPr>
              <w:t>.</w:t>
            </w:r>
          </w:p>
          <w:p w14:paraId="3D5B25D6" w14:textId="53BBB1AB" w:rsidR="00822437" w:rsidRDefault="00822437" w:rsidP="00822437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 entscheidet sich, ob die SuS die App (ggf. Elternbrief</w:t>
            </w:r>
            <w:r w:rsidR="0098445D">
              <w:rPr>
                <w:rFonts w:ascii="Calibri" w:hAnsi="Calibri" w:cs="Calibri"/>
              </w:rPr>
              <w:t xml:space="preserve"> formulieren</w:t>
            </w:r>
            <w:r>
              <w:rPr>
                <w:rFonts w:ascii="Calibri" w:hAnsi="Calibri" w:cs="Calibri"/>
              </w:rPr>
              <w:t>)</w:t>
            </w:r>
            <w:r w:rsidR="0098445D">
              <w:rPr>
                <w:rFonts w:ascii="Calibri" w:hAnsi="Calibri" w:cs="Calibri"/>
              </w:rPr>
              <w:t>, das Programm oder</w:t>
            </w:r>
            <w:r>
              <w:rPr>
                <w:rFonts w:ascii="Calibri" w:hAnsi="Calibri" w:cs="Calibri"/>
              </w:rPr>
              <w:t xml:space="preserve"> die Browservariante von GeoGebra (dann muss Internet zur Verfügung stehen) nutzen werden. </w:t>
            </w:r>
          </w:p>
          <w:p w14:paraId="6639C544" w14:textId="6CEAE954" w:rsidR="00761E87" w:rsidRPr="004B7C20" w:rsidRDefault="00822437" w:rsidP="00281B96">
            <w:pPr>
              <w:pStyle w:val="Medienbausteine1"/>
              <w:jc w:val="both"/>
            </w:pPr>
            <w:r>
              <w:rPr>
                <w:rFonts w:ascii="Calibri" w:hAnsi="Calibri" w:cs="Calibri"/>
              </w:rPr>
              <w:t>… ggf. ist GeoGebra auf den Schulrechnern vorinstalliert, dann könnten die entsprechenden Geräte/Räume gebucht werden.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5" w14:textId="77777777" w:rsidR="00761E87" w:rsidRDefault="00761E87">
            <w:pPr>
              <w:pStyle w:val="Medienbausteine1"/>
              <w:rPr>
                <w:rFonts w:ascii="Calibri" w:hAnsi="Calibri" w:cs="Calibri"/>
              </w:rPr>
            </w:pPr>
          </w:p>
        </w:tc>
      </w:tr>
      <w:tr w:rsidR="00761E87" w:rsidRPr="002C2CBD" w14:paraId="6639C54C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47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Einstieg</w:t>
            </w:r>
          </w:p>
          <w:p w14:paraId="6639C548" w14:textId="78F36751" w:rsidR="00761E87" w:rsidRDefault="00B213FD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</w:t>
            </w:r>
            <w:r w:rsidR="00CE4A1B">
              <w:rPr>
                <w:rFonts w:ascii="Calibri" w:hAnsi="Calibri" w:cs="Calibri"/>
              </w:rPr>
              <w:t>25</w:t>
            </w:r>
            <w:r w:rsidR="00E41B23">
              <w:rPr>
                <w:rFonts w:ascii="Calibri" w:hAnsi="Calibri" w:cs="Calibri"/>
              </w:rPr>
              <w:t>‘ (P</w:t>
            </w:r>
            <w:r w:rsidR="005C724A">
              <w:rPr>
                <w:rFonts w:ascii="Calibri" w:hAnsi="Calibri" w:cs="Calibri"/>
              </w:rPr>
              <w:t>, DAB</w:t>
            </w:r>
            <w:r w:rsidR="00E41B23">
              <w:rPr>
                <w:rFonts w:ascii="Calibri" w:hAnsi="Calibri" w:cs="Calibri"/>
              </w:rPr>
              <w:t>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9" w14:textId="5CB02631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214CB2">
              <w:rPr>
                <w:rFonts w:ascii="Calibri" w:hAnsi="Calibri" w:cs="Calibri"/>
              </w:rPr>
              <w:t xml:space="preserve"> lässt SuS auf dem Schulhof handlungsorientiert entdecken, was der Satz des Thales aussagt, ohne diesen zu thematisieren: </w:t>
            </w:r>
          </w:p>
          <w:p w14:paraId="4C60291A" w14:textId="6C7CD912" w:rsidR="00FC3BA4" w:rsidRDefault="00FC3BA4" w:rsidP="00214CB2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Zwei SuS stellen sich gegenüber auf und bilden eine Strecke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Calibri"/>
                    </w:rPr>
                    <m:t>AB.</m:t>
                  </m:r>
                </m:e>
              </m:acc>
            </m:oMath>
            <w:r>
              <w:rPr>
                <w:rFonts w:ascii="Calibri" w:hAnsi="Calibri" w:cs="Calibri"/>
              </w:rPr>
              <w:t xml:space="preserve"> Hilfreich kann ein Tau (Sportlehrkraft fragen) sein, dass diese beiden SuS verbindet.</w:t>
            </w:r>
          </w:p>
          <w:p w14:paraId="57CE9E87" w14:textId="736D3146" w:rsidR="00FC3BA4" w:rsidRDefault="00FC3BA4" w:rsidP="00214CB2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Ein weiterer SuS stellt den Mittelpunkt </w:t>
            </w:r>
            <w:r w:rsidR="002C2CBD">
              <w:rPr>
                <w:rFonts w:ascii="Calibri" w:hAnsi="Calibri" w:cs="Calibri"/>
              </w:rPr>
              <w:t xml:space="preserve">M </w:t>
            </w:r>
            <w:r>
              <w:rPr>
                <w:rFonts w:ascii="Calibri" w:hAnsi="Calibri" w:cs="Calibri"/>
              </w:rPr>
              <w:t xml:space="preserve">der Strecke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Calibri"/>
                    </w:rPr>
                    <m:t>AB</m:t>
                  </m:r>
                </m:e>
              </m:acc>
            </m:oMath>
            <w:r>
              <w:rPr>
                <w:rFonts w:ascii="Calibri" w:hAnsi="Calibri" w:cs="Calibri"/>
              </w:rPr>
              <w:t xml:space="preserve"> dar.</w:t>
            </w:r>
          </w:p>
          <w:p w14:paraId="6CB61C09" w14:textId="7C1A30F2" w:rsidR="00214CB2" w:rsidRDefault="00214CB2" w:rsidP="00214CB2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</w:t>
            </w:r>
            <w:r w:rsidR="00FC3BA4">
              <w:rPr>
                <w:rFonts w:ascii="Calibri" w:hAnsi="Calibri" w:cs="Calibri"/>
              </w:rPr>
              <w:t xml:space="preserve"> weiteren </w:t>
            </w:r>
            <w:r>
              <w:rPr>
                <w:rFonts w:ascii="Calibri" w:hAnsi="Calibri" w:cs="Calibri"/>
              </w:rPr>
              <w:t xml:space="preserve">SuS </w:t>
            </w:r>
            <w:r w:rsidR="00FC3BA4">
              <w:rPr>
                <w:rFonts w:ascii="Calibri" w:hAnsi="Calibri" w:cs="Calibri"/>
              </w:rPr>
              <w:t>formieren so einen Kreis, dass die ersten beiden SuS die Endpunkte des Durchmessers „markieren“</w:t>
            </w:r>
            <w:r>
              <w:rPr>
                <w:rFonts w:ascii="Calibri" w:hAnsi="Calibri" w:cs="Calibri"/>
              </w:rPr>
              <w:t>.</w:t>
            </w:r>
          </w:p>
          <w:p w14:paraId="1B770E4C" w14:textId="58A4A2B3" w:rsidR="00214CB2" w:rsidRDefault="00214CB2" w:rsidP="00214CB2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Jeder SuS probiert, was passiert, wenn </w:t>
            </w:r>
            <w:r w:rsidR="005C724A">
              <w:rPr>
                <w:rFonts w:ascii="Calibri" w:hAnsi="Calibri" w:cs="Calibri"/>
              </w:rPr>
              <w:t xml:space="preserve">der eine Fuß </w:t>
            </w:r>
            <w:r w:rsidR="00B44F1B">
              <w:rPr>
                <w:rFonts w:ascii="Calibri" w:hAnsi="Calibri" w:cs="Calibri"/>
              </w:rPr>
              <w:t xml:space="preserve">auf </w:t>
            </w:r>
            <w:r w:rsidR="005C724A"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</w:rPr>
              <w:t xml:space="preserve">n einen Endpunkt des Durchmessers zeigt und </w:t>
            </w:r>
            <w:r w:rsidR="005C724A">
              <w:rPr>
                <w:rFonts w:ascii="Calibri" w:hAnsi="Calibri" w:cs="Calibri"/>
              </w:rPr>
              <w:t>der</w:t>
            </w:r>
            <w:r>
              <w:rPr>
                <w:rFonts w:ascii="Calibri" w:hAnsi="Calibri" w:cs="Calibri"/>
              </w:rPr>
              <w:t xml:space="preserve"> andere Fuß</w:t>
            </w:r>
            <w:r w:rsidR="005C724A">
              <w:rPr>
                <w:rFonts w:ascii="Calibri" w:hAnsi="Calibri" w:cs="Calibri"/>
              </w:rPr>
              <w:t xml:space="preserve"> gleichzeitig</w:t>
            </w:r>
            <w:r>
              <w:rPr>
                <w:rFonts w:ascii="Calibri" w:hAnsi="Calibri" w:cs="Calibri"/>
              </w:rPr>
              <w:t xml:space="preserve"> auf den anderen Punkt des Durchmessers.</w:t>
            </w:r>
          </w:p>
          <w:p w14:paraId="5203AA76" w14:textId="02D0D7E9" w:rsidR="005C724A" w:rsidRDefault="005C724A" w:rsidP="005C724A">
            <w:pPr>
              <w:pStyle w:val="Medienbausteine1"/>
              <w:jc w:val="both"/>
              <w:rPr>
                <w:rFonts w:ascii="Calibri" w:hAnsi="Calibri" w:cs="Calibri"/>
              </w:rPr>
            </w:pPr>
            <w:r w:rsidRPr="00C74037">
              <w:rPr>
                <w:rFonts w:ascii="Calibri" w:hAnsi="Calibri" w:cs="Calibri"/>
                <w:b/>
                <w:bCs/>
              </w:rPr>
              <w:t>D:</w:t>
            </w:r>
            <w:r>
              <w:rPr>
                <w:rFonts w:ascii="Calibri" w:hAnsi="Calibri" w:cs="Calibri"/>
              </w:rPr>
              <w:t xml:space="preserve"> SuS denken nach, was ihnen bemerkenswert erscheint. </w:t>
            </w:r>
          </w:p>
          <w:p w14:paraId="20F7C6C2" w14:textId="07A4CF55" w:rsidR="005C724A" w:rsidRDefault="005C724A" w:rsidP="005C724A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 SuS, die den Mittelpunkt und die Endpunkte des Durchmessers bilden, tauschen ihren Platz </w:t>
            </w:r>
            <w:proofErr w:type="gramStart"/>
            <w:r>
              <w:rPr>
                <w:rFonts w:ascii="Calibri" w:hAnsi="Calibri" w:cs="Calibri"/>
              </w:rPr>
              <w:t>mit ihren MitschülerInnen</w:t>
            </w:r>
            <w:proofErr w:type="gramEnd"/>
            <w:r>
              <w:rPr>
                <w:rFonts w:ascii="Calibri" w:hAnsi="Calibri" w:cs="Calibri"/>
              </w:rPr>
              <w:t>, damit sie ebenfalls die Fuß-Winkel-Erfahrung machen können.</w:t>
            </w:r>
          </w:p>
          <w:p w14:paraId="0D5F3209" w14:textId="2FC053D7" w:rsidR="005C724A" w:rsidRDefault="005C724A" w:rsidP="005C724A">
            <w:pPr>
              <w:pStyle w:val="Medienbausteine1"/>
              <w:jc w:val="both"/>
              <w:rPr>
                <w:rFonts w:ascii="Calibri" w:hAnsi="Calibri" w:cs="Calibri"/>
              </w:rPr>
            </w:pPr>
            <w:r w:rsidRPr="00C74037">
              <w:rPr>
                <w:rFonts w:ascii="Calibri" w:hAnsi="Calibri" w:cs="Calibri"/>
                <w:b/>
                <w:bCs/>
              </w:rPr>
              <w:t>A:</w:t>
            </w:r>
            <w:r>
              <w:rPr>
                <w:rFonts w:ascii="Calibri" w:hAnsi="Calibri" w:cs="Calibri"/>
              </w:rPr>
              <w:t xml:space="preserve"> SuS tauschen sich mit einem </w:t>
            </w:r>
            <w:r w:rsidR="00272096">
              <w:rPr>
                <w:rFonts w:ascii="Calibri" w:hAnsi="Calibri" w:cs="Calibri"/>
              </w:rPr>
              <w:t>Stehp</w:t>
            </w:r>
            <w:r>
              <w:rPr>
                <w:rFonts w:ascii="Calibri" w:hAnsi="Calibri" w:cs="Calibri"/>
              </w:rPr>
              <w:t>artner darüber aus, was ihnen bemerkenswert erscheint.</w:t>
            </w:r>
          </w:p>
          <w:p w14:paraId="70B17BC8" w14:textId="4F7C59C4" w:rsidR="005C724A" w:rsidRDefault="005C724A" w:rsidP="005C724A">
            <w:pPr>
              <w:pStyle w:val="Medienbausteine1"/>
              <w:jc w:val="both"/>
              <w:rPr>
                <w:rFonts w:ascii="Calibri" w:hAnsi="Calibri" w:cs="Calibri"/>
              </w:rPr>
            </w:pPr>
            <w:r w:rsidRPr="00C74037">
              <w:rPr>
                <w:rFonts w:ascii="Calibri" w:hAnsi="Calibri" w:cs="Calibri"/>
                <w:b/>
                <w:bCs/>
              </w:rPr>
              <w:t>B:</w:t>
            </w:r>
            <w:r>
              <w:rPr>
                <w:rFonts w:ascii="Calibri" w:hAnsi="Calibri" w:cs="Calibri"/>
              </w:rPr>
              <w:t xml:space="preserve"> SuS beschreiben, was ihnen auffällt.</w:t>
            </w:r>
          </w:p>
          <w:p w14:paraId="4D67D7CD" w14:textId="31138EC8" w:rsidR="005C724A" w:rsidRPr="005C724A" w:rsidRDefault="005C724A" w:rsidP="005C724A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 w:rsidRPr="005C724A">
              <w:rPr>
                <w:rFonts w:ascii="Calibri" w:hAnsi="Calibri" w:cs="Calibri"/>
                <w:i/>
                <w:iCs/>
              </w:rPr>
              <w:t>Mögliche Impulse:</w:t>
            </w:r>
          </w:p>
          <w:p w14:paraId="61171C7B" w14:textId="28EB76E4" w:rsidR="005C724A" w:rsidRDefault="005C724A" w:rsidP="005C724A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Schätz</w:t>
            </w:r>
            <w:r w:rsidR="000C793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den Winkel, den deine Füße bilden.</w:t>
            </w:r>
          </w:p>
          <w:p w14:paraId="23C9AF6B" w14:textId="66AD0452" w:rsidR="00761E87" w:rsidRDefault="00CF171E" w:rsidP="00A579CC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Beschreibe w</w:t>
            </w:r>
            <w:r w:rsidR="005C724A"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</w:rPr>
              <w:t>dir auf</w:t>
            </w:r>
            <w:r w:rsidR="005C724A">
              <w:rPr>
                <w:rFonts w:ascii="Calibri" w:hAnsi="Calibri" w:cs="Calibri"/>
              </w:rPr>
              <w:t>fällt</w:t>
            </w:r>
            <w:r>
              <w:rPr>
                <w:rFonts w:ascii="Calibri" w:hAnsi="Calibri" w:cs="Calibri"/>
              </w:rPr>
              <w:t>, wenn du die Position der Füße deiner</w:t>
            </w:r>
            <w:r w:rsidR="005C724A">
              <w:rPr>
                <w:rFonts w:ascii="Calibri" w:hAnsi="Calibri" w:cs="Calibri"/>
              </w:rPr>
              <w:t xml:space="preserve"> MitschülerInnen </w:t>
            </w:r>
            <w:r>
              <w:rPr>
                <w:rFonts w:ascii="Calibri" w:hAnsi="Calibri" w:cs="Calibri"/>
              </w:rPr>
              <w:t>betrachtest.</w:t>
            </w:r>
          </w:p>
          <w:p w14:paraId="168BA019" w14:textId="0E5489FA" w:rsidR="00395A6E" w:rsidRDefault="00395A6E" w:rsidP="00A579CC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Benenne die Figur, die du mit den SuS bildest, die den Durchmesser </w:t>
            </w:r>
            <w:r w:rsidR="001C1C7D">
              <w:rPr>
                <w:rFonts w:ascii="Calibri" w:hAnsi="Calibri" w:cs="Calibri"/>
              </w:rPr>
              <w:t xml:space="preserve">des Kreises </w:t>
            </w:r>
            <w:r w:rsidR="0075555D">
              <w:rPr>
                <w:rFonts w:ascii="Calibri" w:hAnsi="Calibri" w:cs="Calibri"/>
              </w:rPr>
              <w:t>markieren</w:t>
            </w:r>
            <w:r w:rsidR="00E12E2A">
              <w:rPr>
                <w:rFonts w:ascii="Calibri" w:hAnsi="Calibri" w:cs="Calibri"/>
              </w:rPr>
              <w:t xml:space="preserve"> (Tau oder ähnliches)</w:t>
            </w:r>
            <w:r>
              <w:rPr>
                <w:rFonts w:ascii="Calibri" w:hAnsi="Calibri" w:cs="Calibri"/>
              </w:rPr>
              <w:t>.</w:t>
            </w:r>
          </w:p>
          <w:p w14:paraId="7F45F4E0" w14:textId="672CC39B" w:rsidR="00395A6E" w:rsidRDefault="00395A6E" w:rsidP="00A579CC">
            <w:pPr>
              <w:pStyle w:val="Medienbausteine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Bei leistungsstarken Klassen: </w:t>
            </w:r>
            <w:r w:rsidR="009D186D">
              <w:rPr>
                <w:rFonts w:ascii="Calibri" w:hAnsi="Calibri" w:cs="Calibri"/>
              </w:rPr>
              <w:t>Stelle eine Hypothese / eine Vermutung auf (Satz des Thales).</w:t>
            </w:r>
          </w:p>
          <w:p w14:paraId="6639C54A" w14:textId="0B0634AE" w:rsidR="00A579CC" w:rsidRPr="004B7C20" w:rsidRDefault="00A579CC" w:rsidP="00A579CC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 w:rsidRPr="004B7C20">
              <w:rPr>
                <w:rFonts w:ascii="Calibri" w:hAnsi="Calibri" w:cs="Calibri"/>
                <w:i/>
                <w:iCs/>
              </w:rPr>
              <w:lastRenderedPageBreak/>
              <w:t>Hinweis:</w:t>
            </w:r>
            <w:r w:rsidRPr="004B7C20">
              <w:rPr>
                <w:rFonts w:ascii="Calibri" w:hAnsi="Calibri" w:cs="Calibri"/>
                <w:i/>
                <w:iCs/>
              </w:rPr>
              <w:br/>
              <w:t>Es wird an dieser Stelle nicht erwartet, dass die SuS den Satz des Thales formulieren. Sehr leistungsstarken SuS könnte dies jedoch gelingen.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4B" w14:textId="5E3FFEA1" w:rsidR="00761E87" w:rsidRPr="002C2CBD" w:rsidRDefault="00E41B23">
            <w:pPr>
              <w:pStyle w:val="Medienbausteine1"/>
              <w:rPr>
                <w:rFonts w:ascii="Calibri" w:hAnsi="Calibri" w:cs="Calibri"/>
              </w:rPr>
            </w:pPr>
            <w:r w:rsidRPr="002C2CBD">
              <w:rPr>
                <w:rFonts w:ascii="Calibri" w:hAnsi="Calibri" w:cs="Calibri"/>
              </w:rPr>
              <w:lastRenderedPageBreak/>
              <w:t>Beamer + PC/Tablet/Laptop, Smartphone</w:t>
            </w:r>
            <w:r w:rsidR="00642677" w:rsidRPr="002C2CBD">
              <w:rPr>
                <w:rFonts w:ascii="Calibri" w:hAnsi="Calibri" w:cs="Calibri"/>
              </w:rPr>
              <w:t>; Internet</w:t>
            </w:r>
          </w:p>
        </w:tc>
      </w:tr>
      <w:tr w:rsidR="00761E87" w14:paraId="6639C558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4D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Überleitung</w:t>
            </w:r>
          </w:p>
          <w:p w14:paraId="6639C54E" w14:textId="29B86ABC" w:rsidR="00761E87" w:rsidRDefault="00B213FD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</w:t>
            </w:r>
            <w:r w:rsidR="0094212B">
              <w:rPr>
                <w:rFonts w:ascii="Calibri" w:hAnsi="Calibri" w:cs="Calibri"/>
              </w:rPr>
              <w:t>5</w:t>
            </w:r>
            <w:r w:rsidR="00E41B23">
              <w:rPr>
                <w:rFonts w:ascii="Calibri" w:hAnsi="Calibri" w:cs="Calibri"/>
              </w:rPr>
              <w:t>‘ (P)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B77E9" w14:textId="74152229" w:rsidR="00C25B31" w:rsidRPr="003037B2" w:rsidRDefault="00C25B31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L „Im Folgenden werdet ihr eure Erkenntnisse </w:t>
            </w:r>
            <w:r w:rsidR="00F71736">
              <w:rPr>
                <w:rFonts w:ascii="Calibri" w:hAnsi="Calibri" w:cs="Calibri"/>
              </w:rPr>
              <w:t>aus der Übung auf dem Schulhof</w:t>
            </w:r>
            <w:r>
              <w:rPr>
                <w:rFonts w:ascii="Calibri" w:hAnsi="Calibri" w:cs="Calibri"/>
              </w:rPr>
              <w:t xml:space="preserve"> mit einer Geometriesoftware genauer betrachten können.</w:t>
            </w:r>
            <w:r w:rsidR="0094212B">
              <w:rPr>
                <w:rFonts w:ascii="Calibri" w:hAnsi="Calibri" w:cs="Calibri"/>
              </w:rPr>
              <w:t xml:space="preserve"> Ziel ist es diese Erkenntnisse in eine</w:t>
            </w:r>
            <w:r w:rsidR="004B7C20">
              <w:rPr>
                <w:rFonts w:ascii="Calibri" w:hAnsi="Calibri" w:cs="Calibri"/>
              </w:rPr>
              <w:t>m Satz</w:t>
            </w:r>
            <w:r w:rsidR="0094212B">
              <w:rPr>
                <w:rFonts w:ascii="Calibri" w:hAnsi="Calibri" w:cs="Calibri"/>
              </w:rPr>
              <w:t xml:space="preserve"> zu formulieren.</w:t>
            </w:r>
            <w:r>
              <w:rPr>
                <w:rFonts w:ascii="Calibri" w:hAnsi="Calibri" w:cs="Calibri"/>
              </w:rPr>
              <w:t>“</w:t>
            </w:r>
            <w:r w:rsidR="00CC2060">
              <w:rPr>
                <w:rFonts w:ascii="Calibri" w:hAnsi="Calibri" w:cs="Calibri"/>
              </w:rPr>
              <w:t xml:space="preserve"> </w:t>
            </w:r>
            <w:r w:rsidR="00CC2060" w:rsidRPr="003037B2">
              <w:rPr>
                <w:rFonts w:ascii="Calibri" w:hAnsi="Calibri" w:cs="Calibri"/>
                <w:i/>
                <w:iCs/>
              </w:rPr>
              <w:t>(Ggf. an dieser Stelle sehr leistungsstarke SuS</w:t>
            </w:r>
            <w:r w:rsidR="003037B2" w:rsidRPr="003037B2">
              <w:rPr>
                <w:rFonts w:ascii="Calibri" w:hAnsi="Calibri" w:cs="Calibri"/>
                <w:i/>
                <w:iCs/>
              </w:rPr>
              <w:t>, die den Satz in der vorherigen Übung schon formuliert haben,</w:t>
            </w:r>
            <w:r w:rsidR="00CC2060" w:rsidRPr="003037B2">
              <w:rPr>
                <w:rFonts w:ascii="Calibri" w:hAnsi="Calibri" w:cs="Calibri"/>
                <w:i/>
                <w:iCs/>
              </w:rPr>
              <w:t xml:space="preserve"> statt des Nachvollziehens der Schulhofübung mit GeoGebra, direkt</w:t>
            </w:r>
            <w:r w:rsidR="003037B2" w:rsidRPr="003037B2">
              <w:rPr>
                <w:rFonts w:ascii="Calibri" w:hAnsi="Calibri" w:cs="Calibri"/>
                <w:i/>
                <w:iCs/>
              </w:rPr>
              <w:t xml:space="preserve"> den Satz</w:t>
            </w:r>
            <w:r w:rsidR="00AB7DE9">
              <w:rPr>
                <w:rFonts w:ascii="Calibri" w:hAnsi="Calibri" w:cs="Calibri"/>
                <w:i/>
                <w:iCs/>
              </w:rPr>
              <w:t xml:space="preserve"> schriftlich</w:t>
            </w:r>
            <w:r w:rsidR="003037B2" w:rsidRPr="003037B2">
              <w:rPr>
                <w:rFonts w:ascii="Calibri" w:hAnsi="Calibri" w:cs="Calibri"/>
                <w:i/>
                <w:iCs/>
              </w:rPr>
              <w:t xml:space="preserve"> formulieren und</w:t>
            </w:r>
            <w:r w:rsidR="00CC2060" w:rsidRPr="003037B2">
              <w:rPr>
                <w:rFonts w:ascii="Calibri" w:hAnsi="Calibri" w:cs="Calibri"/>
                <w:i/>
                <w:iCs/>
              </w:rPr>
              <w:t xml:space="preserve"> den Beweis </w:t>
            </w:r>
            <w:r w:rsidR="00FF7123">
              <w:rPr>
                <w:rFonts w:ascii="Calibri" w:hAnsi="Calibri" w:cs="Calibri"/>
                <w:i/>
                <w:iCs/>
              </w:rPr>
              <w:t>oder die Umkehrung des Satzes</w:t>
            </w:r>
            <w:r w:rsidR="00AE1125">
              <w:rPr>
                <w:rFonts w:ascii="Calibri" w:hAnsi="Calibri" w:cs="Calibri"/>
                <w:i/>
                <w:iCs/>
              </w:rPr>
              <w:t xml:space="preserve"> erarbeiten lassen</w:t>
            </w:r>
            <w:r w:rsidR="00CC2060" w:rsidRPr="003037B2">
              <w:rPr>
                <w:rFonts w:ascii="Calibri" w:hAnsi="Calibri" w:cs="Calibri"/>
                <w:i/>
                <w:iCs/>
              </w:rPr>
              <w:t>.)</w:t>
            </w:r>
          </w:p>
          <w:p w14:paraId="6639C54F" w14:textId="6D53EB8D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visualisiert das Aufgabenblatt und lässt es ausgeben.</w:t>
            </w:r>
          </w:p>
          <w:p w14:paraId="6639C550" w14:textId="37F4A688" w:rsidR="00761E87" w:rsidRDefault="00E41B23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 nennt die Aufgabenstellung: </w:t>
            </w:r>
            <w:r w:rsidR="009A6A4A">
              <w:rPr>
                <w:rFonts w:ascii="Calibri" w:hAnsi="Calibri" w:cs="Calibri"/>
              </w:rPr>
              <w:t xml:space="preserve">Die gemachten Beobachtungen mit GeoGebra nachzuvollziehen und </w:t>
            </w:r>
            <w:proofErr w:type="gramStart"/>
            <w:r w:rsidR="009A6A4A">
              <w:rPr>
                <w:rFonts w:ascii="Calibri" w:hAnsi="Calibri" w:cs="Calibri"/>
              </w:rPr>
              <w:t>eine Hypothesen</w:t>
            </w:r>
            <w:proofErr w:type="gramEnd"/>
            <w:r w:rsidR="009A6A4A">
              <w:rPr>
                <w:rFonts w:ascii="Calibri" w:hAnsi="Calibri" w:cs="Calibri"/>
              </w:rPr>
              <w:t xml:space="preserve">/Vermutung </w:t>
            </w:r>
            <w:r w:rsidR="00C25B31">
              <w:rPr>
                <w:rFonts w:ascii="Calibri" w:hAnsi="Calibri" w:cs="Calibri"/>
              </w:rPr>
              <w:t>zu formulieren.</w:t>
            </w:r>
          </w:p>
          <w:p w14:paraId="2D880038" w14:textId="590A5FB8" w:rsidR="00C25B31" w:rsidRDefault="00C25B31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thematisiert die Nutzung der Hilfekarten</w:t>
            </w:r>
            <w:r w:rsidR="00E81F8F">
              <w:rPr>
                <w:rFonts w:ascii="Calibri" w:hAnsi="Calibri" w:cs="Calibri"/>
              </w:rPr>
              <w:t xml:space="preserve"> (werden auf dem Pult </w:t>
            </w:r>
            <w:r w:rsidR="00947BAA">
              <w:rPr>
                <w:rFonts w:ascii="Calibri" w:hAnsi="Calibri" w:cs="Calibri"/>
              </w:rPr>
              <w:t xml:space="preserve">oder digital </w:t>
            </w:r>
            <w:r w:rsidR="00E81F8F">
              <w:rPr>
                <w:rFonts w:ascii="Calibri" w:hAnsi="Calibri" w:cs="Calibri"/>
              </w:rPr>
              <w:t>hinterlegt)</w:t>
            </w:r>
            <w:r w:rsidR="00DE15AE">
              <w:rPr>
                <w:rFonts w:ascii="Calibri" w:hAnsi="Calibri" w:cs="Calibri"/>
              </w:rPr>
              <w:t xml:space="preserve"> sowie die mögliche Nutzung der Informationen zu Tipps zum Umgang mit GeoGebra</w:t>
            </w:r>
            <w:r w:rsidR="00E81F8F">
              <w:rPr>
                <w:rFonts w:ascii="Calibri" w:hAnsi="Calibri" w:cs="Calibri"/>
              </w:rPr>
              <w:t xml:space="preserve"> (ebenfalls bei Bedarf auf dem Pult oder digital abrufbar)</w:t>
            </w:r>
            <w:r>
              <w:rPr>
                <w:rFonts w:ascii="Calibri" w:hAnsi="Calibri" w:cs="Calibri"/>
              </w:rPr>
              <w:t>.</w:t>
            </w:r>
          </w:p>
          <w:p w14:paraId="6639C555" w14:textId="5A4B78A8" w:rsidR="00C25B31" w:rsidRPr="00F71736" w:rsidRDefault="00B32D57" w:rsidP="00F71736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 thematisiert die Beschriftung eines Dreiecks mit GeoGebra: Je nach </w:t>
            </w:r>
            <w:r w:rsidR="0094212B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eistungsstärke der SuS kann darauf hingewiesen werden, dass die Beschriftung des </w:t>
            </w:r>
            <w:r w:rsidR="0094212B">
              <w:rPr>
                <w:rFonts w:ascii="Calibri" w:hAnsi="Calibri" w:cs="Calibri"/>
              </w:rPr>
              <w:t xml:space="preserve">zu </w:t>
            </w:r>
            <w:r>
              <w:rPr>
                <w:rFonts w:ascii="Calibri" w:hAnsi="Calibri" w:cs="Calibri"/>
              </w:rPr>
              <w:t>konstruieren</w:t>
            </w:r>
            <w:r w:rsidR="0094212B">
              <w:rPr>
                <w:rFonts w:ascii="Calibri" w:hAnsi="Calibri" w:cs="Calibri"/>
              </w:rPr>
              <w:t>den</w:t>
            </w:r>
            <w:r>
              <w:rPr>
                <w:rFonts w:ascii="Calibri" w:hAnsi="Calibri" w:cs="Calibri"/>
              </w:rPr>
              <w:t xml:space="preserve"> Dreiecks in diesem Zusammenhang nur eine untergeordnete Rolle spielt</w:t>
            </w:r>
            <w:r w:rsidR="0094212B">
              <w:rPr>
                <w:rFonts w:ascii="Calibri" w:hAnsi="Calibri" w:cs="Calibri"/>
              </w:rPr>
              <w:t xml:space="preserve"> und somit, sofern es Schwierigkeiten bei der Nutzung von GeoGebra gibt, vernachlässigt werden kann.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56" w14:textId="639F5770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</w:t>
            </w:r>
            <w:r w:rsidR="00400CD5">
              <w:rPr>
                <w:rFonts w:ascii="Calibri" w:hAnsi="Calibri" w:cs="Calibri"/>
              </w:rPr>
              <w:t xml:space="preserve"> Satz des Thales</w:t>
            </w:r>
            <w:r w:rsidR="00B812D8">
              <w:rPr>
                <w:rFonts w:ascii="Calibri" w:hAnsi="Calibri" w:cs="Calibri"/>
              </w:rPr>
              <w:t xml:space="preserve">, </w:t>
            </w:r>
            <w:r w:rsidR="00AE1125">
              <w:rPr>
                <w:rFonts w:ascii="Calibri" w:hAnsi="Calibri" w:cs="Calibri"/>
              </w:rPr>
              <w:t>ggf. AB Umkehrung des Satz des Thales</w:t>
            </w:r>
          </w:p>
          <w:p w14:paraId="6639C557" w14:textId="77777777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Beamer + PC/Tablet/Laptop</w:t>
            </w:r>
          </w:p>
        </w:tc>
      </w:tr>
      <w:tr w:rsidR="00761E87" w14:paraId="6639C579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59" w14:textId="6939894B" w:rsidR="00BD6CFE" w:rsidRDefault="00E41B23" w:rsidP="00BD6CFE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Erarbeitung </w:t>
            </w:r>
          </w:p>
          <w:p w14:paraId="05764D21" w14:textId="4D2DBA2F" w:rsidR="00782397" w:rsidRDefault="009675CE" w:rsidP="00BD6CFE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D:</w:t>
            </w:r>
            <w:r w:rsidR="00B213FD">
              <w:rPr>
                <w:rFonts w:ascii="Calibri" w:hAnsi="Calibri" w:cs="Calibri"/>
              </w:rPr>
              <w:t xml:space="preserve"> ca.</w:t>
            </w:r>
            <w:r>
              <w:rPr>
                <w:rFonts w:ascii="Calibri" w:hAnsi="Calibri" w:cs="Calibri"/>
              </w:rPr>
              <w:t xml:space="preserve"> 3</w:t>
            </w:r>
            <w:r w:rsidR="00EB3F1D">
              <w:rPr>
                <w:rFonts w:ascii="Calibri" w:hAnsi="Calibri" w:cs="Calibri"/>
              </w:rPr>
              <w:t xml:space="preserve">0‘ </w:t>
            </w:r>
            <w:r>
              <w:rPr>
                <w:rFonts w:ascii="Calibri" w:hAnsi="Calibri" w:cs="Calibri"/>
              </w:rPr>
              <w:t>EA</w:t>
            </w:r>
          </w:p>
          <w:p w14:paraId="4A73B0E4" w14:textId="6580489A" w:rsidR="00782397" w:rsidRDefault="00782397" w:rsidP="00BD6CFE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A: </w:t>
            </w:r>
            <w:r w:rsidR="00B213FD">
              <w:rPr>
                <w:rFonts w:ascii="Calibri" w:hAnsi="Calibri" w:cs="Calibri"/>
              </w:rPr>
              <w:t xml:space="preserve">ca. </w:t>
            </w:r>
            <w:r>
              <w:rPr>
                <w:rFonts w:ascii="Calibri" w:hAnsi="Calibri" w:cs="Calibri"/>
              </w:rPr>
              <w:t xml:space="preserve">15‘ PA </w:t>
            </w:r>
          </w:p>
          <w:p w14:paraId="6EBF797B" w14:textId="5FC9CF49" w:rsidR="00782397" w:rsidRDefault="00782397" w:rsidP="00BD6CFE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Alternativ:</w:t>
            </w:r>
          </w:p>
          <w:p w14:paraId="162EE297" w14:textId="1F53E483" w:rsidR="009675CE" w:rsidRDefault="00782397" w:rsidP="00BD6CFE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D/A: </w:t>
            </w:r>
            <w:r w:rsidR="00B213FD">
              <w:rPr>
                <w:rFonts w:ascii="Calibri" w:hAnsi="Calibri" w:cs="Calibri"/>
              </w:rPr>
              <w:t xml:space="preserve">ca. </w:t>
            </w:r>
            <w:r>
              <w:rPr>
                <w:rFonts w:ascii="Calibri" w:hAnsi="Calibri" w:cs="Calibri"/>
              </w:rPr>
              <w:t xml:space="preserve">45‘ </w:t>
            </w:r>
            <w:r w:rsidR="00EB3F1D">
              <w:rPr>
                <w:rFonts w:ascii="Calibri" w:hAnsi="Calibri" w:cs="Calibri"/>
              </w:rPr>
              <w:t>PA</w:t>
            </w:r>
          </w:p>
          <w:p w14:paraId="6639C55A" w14:textId="117B6E34" w:rsidR="00761E87" w:rsidRDefault="00761E87" w:rsidP="00782397">
            <w:pPr>
              <w:pStyle w:val="Medienbausteine1"/>
            </w:pP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3088" w14:textId="77777777" w:rsidR="002C2CBD" w:rsidRDefault="002C2CBD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56572247" w14:textId="77777777" w:rsidR="002C2CBD" w:rsidRDefault="002C2CBD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6CB66866" w14:textId="77777777" w:rsidR="002C2CBD" w:rsidRDefault="002C2CBD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43C2F347" w14:textId="77777777" w:rsidR="002C2CBD" w:rsidRDefault="002C2CBD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61A0DA9C" w14:textId="77777777" w:rsidR="009675CE" w:rsidRDefault="009675CE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3352536E" w14:textId="77777777" w:rsidR="00782397" w:rsidRDefault="00F27A35">
            <w:pPr>
              <w:pStyle w:val="Medienbausteine1"/>
              <w:jc w:val="both"/>
              <w:rPr>
                <w:rFonts w:ascii="Calibri" w:hAnsi="Calibri" w:cs="Calibri"/>
              </w:rPr>
            </w:pPr>
            <w:r w:rsidRPr="00F27A35">
              <w:rPr>
                <w:rFonts w:ascii="Calibri" w:hAnsi="Calibri" w:cs="Calibri"/>
                <w:b/>
                <w:bCs/>
              </w:rPr>
              <w:t>D</w:t>
            </w:r>
            <w:r w:rsidR="00EC76D1">
              <w:rPr>
                <w:rFonts w:ascii="Calibri" w:hAnsi="Calibri" w:cs="Calibri"/>
                <w:b/>
                <w:bCs/>
              </w:rPr>
              <w:t>/A</w:t>
            </w:r>
            <w:r w:rsidRPr="00F27A35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EB3F1D">
              <w:rPr>
                <w:rFonts w:ascii="Calibri" w:hAnsi="Calibri" w:cs="Calibri"/>
              </w:rPr>
              <w:t xml:space="preserve">SuS bearbeiten </w:t>
            </w:r>
            <w:r w:rsidR="009675CE">
              <w:rPr>
                <w:rFonts w:ascii="Calibri" w:hAnsi="Calibri" w:cs="Calibri"/>
              </w:rPr>
              <w:t xml:space="preserve">in Einzel- oder Partnerarbeit (je nach technischer Ausstattung) </w:t>
            </w:r>
            <w:r w:rsidR="00EB3F1D">
              <w:rPr>
                <w:rFonts w:ascii="Calibri" w:hAnsi="Calibri" w:cs="Calibri"/>
              </w:rPr>
              <w:t>die Aufgaben</w:t>
            </w:r>
            <w:r w:rsidR="009675CE">
              <w:rPr>
                <w:rFonts w:ascii="Calibri" w:hAnsi="Calibri" w:cs="Calibri"/>
              </w:rPr>
              <w:t xml:space="preserve"> vom Arbeitsblatt „Satz des Thales“</w:t>
            </w:r>
            <w:r w:rsidR="00EB3F1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FD170D7" w14:textId="77777777" w:rsidR="00782397" w:rsidRDefault="00782397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4E57E97E" w14:textId="18FFF6AA" w:rsidR="009675CE" w:rsidRDefault="009675CE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Nach maximal 30 Minuten</w:t>
            </w:r>
            <w:r w:rsidR="00EC76D1">
              <w:rPr>
                <w:rFonts w:ascii="Calibri" w:hAnsi="Calibri" w:cs="Calibri"/>
              </w:rPr>
              <w:t xml:space="preserve"> E</w:t>
            </w:r>
            <w:r w:rsidR="00782397">
              <w:rPr>
                <w:rFonts w:ascii="Calibri" w:hAnsi="Calibri" w:cs="Calibri"/>
              </w:rPr>
              <w:t>inzelarbeit</w:t>
            </w:r>
            <w:r>
              <w:rPr>
                <w:rFonts w:ascii="Calibri" w:hAnsi="Calibri" w:cs="Calibri"/>
              </w:rPr>
              <w:t xml:space="preserve"> (SuS die eher fertig sind, finden sich mit der Bus-Stop-Methode: „Haltestelle“ im Klassenraum kennzeichnen, bei dem die SuS, die eher fertig sind warten, bis ein weiterer SuS fertig ist, der sich mit ihr/ihm austauschen kann.)</w:t>
            </w:r>
            <w:r w:rsidR="00F27A35">
              <w:rPr>
                <w:rFonts w:ascii="Calibri" w:hAnsi="Calibri" w:cs="Calibri"/>
              </w:rPr>
              <w:t xml:space="preserve"> tauschen sich die SuS mit einem Partner aus.</w:t>
            </w:r>
          </w:p>
          <w:p w14:paraId="2EA68ED5" w14:textId="46C24843" w:rsidR="0049354A" w:rsidRDefault="0049354A">
            <w:pPr>
              <w:pStyle w:val="Medienbausteine1"/>
              <w:jc w:val="both"/>
              <w:rPr>
                <w:rFonts w:ascii="Calibri" w:hAnsi="Calibri" w:cs="Calibri"/>
              </w:rPr>
            </w:pPr>
          </w:p>
          <w:p w14:paraId="265B05BD" w14:textId="035992C8" w:rsidR="0049354A" w:rsidRDefault="0049354A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Für den Fall, dass SuS deutlich eher fertig sind, können sie ihre Ergebnisse an die Tafel </w:t>
            </w:r>
            <w:r w:rsidR="00DF0CDD">
              <w:rPr>
                <w:rFonts w:ascii="Calibri" w:hAnsi="Calibri" w:cs="Calibri"/>
              </w:rPr>
              <w:t>sc</w:t>
            </w:r>
            <w:r>
              <w:rPr>
                <w:rFonts w:ascii="Calibri" w:hAnsi="Calibri" w:cs="Calibri"/>
              </w:rPr>
              <w:t>hreiben (falls dies von Nöten ist)</w:t>
            </w:r>
            <w:r w:rsidR="00DF0CDD">
              <w:rPr>
                <w:rFonts w:ascii="Calibri" w:hAnsi="Calibri" w:cs="Calibri"/>
              </w:rPr>
              <w:t xml:space="preserve"> oder sich</w:t>
            </w:r>
            <w:r w:rsidR="003655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mit der Umkehrung des Satzes (AB Umkehrung Satz des Thales) auseinandersetzen.</w:t>
            </w:r>
          </w:p>
          <w:p w14:paraId="6639C56A" w14:textId="64D6A189" w:rsidR="0049354A" w:rsidRDefault="0049354A">
            <w:pPr>
              <w:pStyle w:val="Medienbausteine1"/>
              <w:jc w:val="both"/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18007" w14:textId="77777777" w:rsidR="0061147C" w:rsidRDefault="00E22A20" w:rsidP="00E22A20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</w:t>
            </w:r>
            <w:r w:rsidR="009675CE">
              <w:rPr>
                <w:rFonts w:ascii="Calibri" w:hAnsi="Calibri" w:cs="Calibri"/>
              </w:rPr>
              <w:t xml:space="preserve"> Satz des Thales</w:t>
            </w:r>
            <w:r>
              <w:rPr>
                <w:rFonts w:ascii="Calibri" w:hAnsi="Calibri" w:cs="Calibri"/>
              </w:rPr>
              <w:t>, Hilfekarten</w:t>
            </w:r>
            <w:r w:rsidR="0046119A">
              <w:rPr>
                <w:rFonts w:ascii="Calibri" w:hAnsi="Calibri" w:cs="Calibri"/>
              </w:rPr>
              <w:t xml:space="preserve"> 1 - 3</w:t>
            </w:r>
            <w:r>
              <w:rPr>
                <w:rFonts w:ascii="Calibri" w:hAnsi="Calibri" w:cs="Calibri"/>
              </w:rPr>
              <w:t xml:space="preserve">, </w:t>
            </w:r>
          </w:p>
          <w:p w14:paraId="17270CE1" w14:textId="2E9C99B5" w:rsidR="0061147C" w:rsidRDefault="0061147C" w:rsidP="00E22A20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 Umkehrung des Satz des Thales, Hilfekarten 4 – 6, </w:t>
            </w:r>
          </w:p>
          <w:p w14:paraId="4EAF9426" w14:textId="772966FA" w:rsidR="00E22A20" w:rsidRDefault="00E22A20" w:rsidP="00E22A20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Tipps zum Umgang mit GeoGebra am Computer/Laptop</w:t>
            </w:r>
          </w:p>
          <w:p w14:paraId="692D1425" w14:textId="77777777" w:rsidR="00E22A20" w:rsidRDefault="00E22A20" w:rsidP="00E22A20">
            <w:pPr>
              <w:pStyle w:val="Medienbausteine1"/>
              <w:rPr>
                <w:rFonts w:ascii="Calibri" w:hAnsi="Calibri" w:cs="Calibri"/>
              </w:rPr>
            </w:pPr>
          </w:p>
          <w:p w14:paraId="4DC801C7" w14:textId="77777777" w:rsidR="00DD591D" w:rsidRDefault="00E22A20" w:rsidP="00E22A20">
            <w:pPr>
              <w:pStyle w:val="Medienbausteine1"/>
              <w:rPr>
                <w:rFonts w:ascii="Calibri" w:hAnsi="Calibri" w:cs="Calibri"/>
              </w:rPr>
            </w:pPr>
            <w:r w:rsidRPr="002C2CBD">
              <w:rPr>
                <w:rFonts w:ascii="Calibri" w:hAnsi="Calibri" w:cs="Calibri"/>
              </w:rPr>
              <w:t xml:space="preserve">Smartphone / </w:t>
            </w:r>
            <w:r w:rsidR="00E41B23" w:rsidRPr="002C2CBD">
              <w:rPr>
                <w:rFonts w:ascii="Calibri" w:hAnsi="Calibri" w:cs="Calibri"/>
              </w:rPr>
              <w:t>Tablet / PC/Laptop</w:t>
            </w:r>
            <w:r w:rsidR="00E85E6C" w:rsidRPr="002C2CBD">
              <w:rPr>
                <w:rFonts w:ascii="Calibri" w:hAnsi="Calibri" w:cs="Calibri"/>
              </w:rPr>
              <w:t xml:space="preserve"> ggf. </w:t>
            </w:r>
            <w:r w:rsidR="00E85E6C">
              <w:rPr>
                <w:rFonts w:ascii="Calibri" w:hAnsi="Calibri" w:cs="Calibri"/>
              </w:rPr>
              <w:t xml:space="preserve">Internet (falls </w:t>
            </w:r>
            <w:r>
              <w:rPr>
                <w:rFonts w:ascii="Calibri" w:hAnsi="Calibri" w:cs="Calibri"/>
              </w:rPr>
              <w:t>die GeoGebra-</w:t>
            </w:r>
            <w:r>
              <w:rPr>
                <w:rFonts w:ascii="Calibri" w:hAnsi="Calibri" w:cs="Calibri"/>
              </w:rPr>
              <w:lastRenderedPageBreak/>
              <w:t>Web-Applikation genutzt wird</w:t>
            </w:r>
            <w:r w:rsidR="00E85E6C">
              <w:rPr>
                <w:rFonts w:ascii="Calibri" w:hAnsi="Calibri" w:cs="Calibri"/>
              </w:rPr>
              <w:t>)</w:t>
            </w:r>
          </w:p>
          <w:p w14:paraId="4778DF30" w14:textId="77777777" w:rsidR="00A32305" w:rsidRDefault="00A32305" w:rsidP="00E22A20">
            <w:pPr>
              <w:pStyle w:val="Medienbausteine1"/>
              <w:rPr>
                <w:rFonts w:ascii="Calibri" w:hAnsi="Calibri" w:cs="Calibri"/>
              </w:rPr>
            </w:pPr>
          </w:p>
          <w:p w14:paraId="6639C578" w14:textId="5B9743E5" w:rsidR="00A32305" w:rsidRPr="00DD591D" w:rsidRDefault="00A32305" w:rsidP="00E22A20">
            <w:pPr>
              <w:pStyle w:val="Medienbausteine1"/>
            </w:pPr>
            <w:r>
              <w:rPr>
                <w:rFonts w:ascii="Calibri" w:hAnsi="Calibri" w:cs="Calibri"/>
              </w:rPr>
              <w:t>Zirkel, Geodreieck</w:t>
            </w:r>
          </w:p>
        </w:tc>
      </w:tr>
      <w:tr w:rsidR="00761E87" w14:paraId="6639C57E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6B04" w14:textId="77777777" w:rsidR="00B213FD" w:rsidRDefault="00EB3F1D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Sicherung</w:t>
            </w:r>
          </w:p>
          <w:p w14:paraId="6A76CC98" w14:textId="135ED9F6" w:rsidR="00A32305" w:rsidRDefault="00B213FD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</w:t>
            </w:r>
            <w:r w:rsidR="00F41050">
              <w:rPr>
                <w:rFonts w:ascii="Calibri" w:hAnsi="Calibri" w:cs="Calibri"/>
              </w:rPr>
              <w:t>2</w:t>
            </w:r>
            <w:r w:rsidR="00372F44">
              <w:rPr>
                <w:rFonts w:ascii="Calibri" w:hAnsi="Calibri" w:cs="Calibri"/>
              </w:rPr>
              <w:t xml:space="preserve">5‘ </w:t>
            </w:r>
            <w:r w:rsidR="00A32305">
              <w:rPr>
                <w:rFonts w:ascii="Calibri" w:hAnsi="Calibri" w:cs="Calibri"/>
              </w:rPr>
              <w:t>(P), Meldekette</w:t>
            </w:r>
          </w:p>
          <w:p w14:paraId="6639C57B" w14:textId="7AF6AE2E" w:rsidR="00372F44" w:rsidRDefault="00372F44">
            <w:pPr>
              <w:pStyle w:val="Medienbausteine1"/>
              <w:rPr>
                <w:rFonts w:ascii="Calibri" w:hAnsi="Calibri" w:cs="Calibri"/>
              </w:rPr>
            </w:pP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E9224" w14:textId="55706BAB" w:rsidR="00A32305" w:rsidRDefault="00A32305" w:rsidP="00A32305">
            <w:pPr>
              <w:pStyle w:val="Medienbausteine1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 thematisieren ggf. Schwierigkeiten bei der Bearbeitung der Aufgaben</w:t>
            </w:r>
          </w:p>
          <w:p w14:paraId="54DF6C24" w14:textId="1BAF591C" w:rsidR="00941BF3" w:rsidRPr="007B4059" w:rsidRDefault="007B4059" w:rsidP="00941BF3">
            <w:pPr>
              <w:pStyle w:val="Medienbausteine1"/>
              <w:ind w:left="72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Mögliche </w:t>
            </w:r>
            <w:r w:rsidR="00941BF3" w:rsidRPr="007B4059">
              <w:rPr>
                <w:rFonts w:ascii="Calibri" w:hAnsi="Calibri" w:cs="Calibri"/>
                <w:i/>
                <w:iCs/>
              </w:rPr>
              <w:t>Impulse</w:t>
            </w:r>
            <w:r>
              <w:rPr>
                <w:rFonts w:ascii="Calibri" w:hAnsi="Calibri" w:cs="Calibri"/>
                <w:i/>
                <w:iCs/>
              </w:rPr>
              <w:t xml:space="preserve"> / Schwierigkeiten</w:t>
            </w:r>
            <w:r w:rsidR="006C0648">
              <w:rPr>
                <w:rFonts w:ascii="Calibri" w:hAnsi="Calibri" w:cs="Calibri"/>
                <w:i/>
                <w:iCs/>
              </w:rPr>
              <w:t xml:space="preserve"> (die nicht mit den Hilfekarten angesprochen werden)</w:t>
            </w:r>
            <w:r w:rsidR="00941BF3" w:rsidRPr="007B4059">
              <w:rPr>
                <w:rFonts w:ascii="Calibri" w:hAnsi="Calibri" w:cs="Calibri"/>
                <w:i/>
                <w:iCs/>
              </w:rPr>
              <w:t xml:space="preserve">: </w:t>
            </w:r>
          </w:p>
          <w:p w14:paraId="21AC1C3B" w14:textId="4B40D7EE" w:rsidR="0082711D" w:rsidRDefault="00941BF3" w:rsidP="0082711D">
            <w:pPr>
              <w:pStyle w:val="Medienbausteine1"/>
              <w:numPr>
                <w:ilvl w:val="1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Warum wechselt GeoGebra zwischen der Darstellung der Innenwinkel und der Außenwinkel, wenn der Punkt C auf dem Kreis bewegt wird? &gt; Reihenfolge der Punkte zur Winkelbestimmung ändert sich (GeoGebra misst </w:t>
            </w:r>
            <w:r w:rsidR="006917B8">
              <w:rPr>
                <w:rFonts w:ascii="Calibri" w:hAnsi="Calibri" w:cs="Calibri"/>
              </w:rPr>
              <w:t xml:space="preserve">die Winkel </w:t>
            </w:r>
            <w:r>
              <w:rPr>
                <w:rFonts w:ascii="Calibri" w:hAnsi="Calibri" w:cs="Calibri"/>
              </w:rPr>
              <w:t>entweder mit oder gegen den Uhrzeigersinn)</w:t>
            </w:r>
          </w:p>
          <w:p w14:paraId="11A89B2F" w14:textId="16972E9B" w:rsidR="006917B8" w:rsidRPr="0082711D" w:rsidRDefault="006917B8" w:rsidP="0082711D">
            <w:pPr>
              <w:pStyle w:val="Medienbausteine1"/>
              <w:numPr>
                <w:ilvl w:val="1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Benennung der Objekte (Punkte, Geraden, Winkel etc.) der Hilfekarten und der Konstruktionsbeschreibung passen nicht mit der Benennung, die GeoGebra automatisch macht, überein</w:t>
            </w:r>
          </w:p>
          <w:p w14:paraId="5A3DCC2D" w14:textId="51C11A2F" w:rsidR="00A32305" w:rsidRDefault="00A32305" w:rsidP="00A32305">
            <w:pPr>
              <w:pStyle w:val="Medienbausteine1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 lässt eine</w:t>
            </w:r>
            <w:r w:rsidR="004F2C6F">
              <w:rPr>
                <w:rFonts w:ascii="Calibri" w:hAnsi="Calibri" w:cs="Calibri"/>
              </w:rPr>
              <w:t xml:space="preserve"> Vermutung</w:t>
            </w:r>
            <w:r>
              <w:rPr>
                <w:rFonts w:ascii="Calibri" w:hAnsi="Calibri" w:cs="Calibri"/>
              </w:rPr>
              <w:t xml:space="preserve"> zum Satz des Thales sowie einmalig die fertige Konstruktion an der Tafel notieren oder visualisiert </w:t>
            </w:r>
            <w:r w:rsidR="00635CB5">
              <w:rPr>
                <w:rFonts w:ascii="Calibri" w:hAnsi="Calibri" w:cs="Calibri"/>
              </w:rPr>
              <w:t>die Schülerergebnisse</w:t>
            </w:r>
            <w:r>
              <w:rPr>
                <w:rFonts w:ascii="Calibri" w:hAnsi="Calibri" w:cs="Calibri"/>
              </w:rPr>
              <w:t xml:space="preserve"> mittels eines Beamer</w:t>
            </w:r>
            <w:r w:rsidR="0013183E">
              <w:rPr>
                <w:rFonts w:ascii="Calibri" w:hAnsi="Calibri" w:cs="Calibri"/>
              </w:rPr>
              <w:t xml:space="preserve"> (Hefteinträge abfotografieren)</w:t>
            </w:r>
          </w:p>
          <w:p w14:paraId="6639C57C" w14:textId="0D53CAA7" w:rsidR="00A32305" w:rsidRPr="00A32305" w:rsidRDefault="00A32305" w:rsidP="00A32305">
            <w:pPr>
              <w:pStyle w:val="Medienbausteine1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 diskutieren ihre Erkenntnisse: ergänzen oder verbessern</w:t>
            </w:r>
            <w:r w:rsidR="00A55044">
              <w:rPr>
                <w:rFonts w:ascii="Calibri" w:hAnsi="Calibri" w:cs="Calibri"/>
              </w:rPr>
              <w:t xml:space="preserve"> an der Tafel</w:t>
            </w:r>
            <w:r w:rsidR="00484F08">
              <w:rPr>
                <w:rFonts w:ascii="Calibri" w:hAnsi="Calibri" w:cs="Calibri"/>
              </w:rPr>
              <w:t xml:space="preserve"> / am Beamer</w:t>
            </w:r>
            <w:r w:rsidR="00A55044">
              <w:rPr>
                <w:rFonts w:ascii="Calibri" w:hAnsi="Calibri" w:cs="Calibri"/>
              </w:rPr>
              <w:t xml:space="preserve"> stichwortartig sowie in ihrem Heft</w:t>
            </w:r>
            <w:r w:rsidR="004F2C6F">
              <w:rPr>
                <w:rFonts w:ascii="Calibri" w:hAnsi="Calibri" w:cs="Calibri"/>
              </w:rPr>
              <w:t xml:space="preserve"> oder digital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7D" w14:textId="4E611364" w:rsidR="00761E87" w:rsidRDefault="0013183E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Beamer + PC/Tablet/Laptop (wenn Hefteinträge visualisiert werden sollen</w:t>
            </w:r>
            <w:r w:rsidR="00941BF3">
              <w:rPr>
                <w:rFonts w:ascii="Calibri" w:hAnsi="Calibri" w:cs="Calibri"/>
              </w:rPr>
              <w:t xml:space="preserve"> bzw. wenn die Untersuchungen an der Konstruktion visualisiert werden sollen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761E87" w14:paraId="6639C584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C57F" w14:textId="02D9FC73" w:rsidR="00761E87" w:rsidRDefault="00E41B23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Vertiefung</w:t>
            </w:r>
          </w:p>
          <w:p w14:paraId="6639C580" w14:textId="2AECB676" w:rsidR="00761E87" w:rsidRDefault="00B213FD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</w:t>
            </w:r>
            <w:r w:rsidR="00F41050">
              <w:rPr>
                <w:rFonts w:ascii="Calibri" w:hAnsi="Calibri" w:cs="Calibri"/>
              </w:rPr>
              <w:t>2</w:t>
            </w:r>
            <w:r w:rsidR="00372F44">
              <w:rPr>
                <w:rFonts w:ascii="Calibri" w:hAnsi="Calibri" w:cs="Calibri"/>
              </w:rPr>
              <w:t>0</w:t>
            </w:r>
            <w:r w:rsidR="00E41B23">
              <w:rPr>
                <w:rFonts w:ascii="Calibri" w:hAnsi="Calibri" w:cs="Calibri"/>
              </w:rPr>
              <w:t>‘ (P)</w:t>
            </w:r>
            <w:r>
              <w:rPr>
                <w:rFonts w:ascii="Calibri" w:hAnsi="Calibri" w:cs="Calibri"/>
              </w:rPr>
              <w:t>, Meldekette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C5C6" w14:textId="24E9BA63" w:rsidR="00FA75A2" w:rsidRPr="00C41D40" w:rsidRDefault="00C41D40" w:rsidP="00FA75A2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Mögliche </w:t>
            </w:r>
            <w:r w:rsidR="00FA75A2" w:rsidRPr="00C41D40">
              <w:rPr>
                <w:rFonts w:ascii="Calibri" w:hAnsi="Calibri" w:cs="Calibri"/>
                <w:i/>
                <w:iCs/>
              </w:rPr>
              <w:t>Impulse</w:t>
            </w:r>
            <w:r w:rsidR="00700A0B">
              <w:rPr>
                <w:rFonts w:ascii="Calibri" w:hAnsi="Calibri" w:cs="Calibri"/>
                <w:i/>
                <w:iCs/>
              </w:rPr>
              <w:t xml:space="preserve"> (ggf. veranschaulichen oder Kopfgeometrie)</w:t>
            </w:r>
            <w:r w:rsidR="00FA75A2" w:rsidRPr="00C41D40">
              <w:rPr>
                <w:rFonts w:ascii="Calibri" w:hAnsi="Calibri" w:cs="Calibri"/>
                <w:i/>
                <w:iCs/>
              </w:rPr>
              <w:t>:</w:t>
            </w:r>
          </w:p>
          <w:p w14:paraId="5EE9DA70" w14:textId="61900BFE" w:rsidR="00700A0B" w:rsidRDefault="00700A0B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 welche Art von Dreiecke</w:t>
            </w:r>
            <w:r w:rsidR="00372F44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handelt es sich, wenn C außerhalb oder wenn C innerhalb des Kreises liegt? (Kann</w:t>
            </w:r>
            <w:r w:rsidR="00484F08">
              <w:rPr>
                <w:rFonts w:ascii="Calibri" w:hAnsi="Calibri" w:cs="Calibri"/>
              </w:rPr>
              <w:t xml:space="preserve"> auch</w:t>
            </w:r>
            <w:r>
              <w:rPr>
                <w:rFonts w:ascii="Calibri" w:hAnsi="Calibri" w:cs="Calibri"/>
              </w:rPr>
              <w:t xml:space="preserve"> eine Hinführung zum Beweis der Umkehrung sein.)</w:t>
            </w:r>
          </w:p>
          <w:p w14:paraId="314CE704" w14:textId="0659CE9F" w:rsidR="00FA75A2" w:rsidRDefault="00FA75A2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Gilt </w:t>
            </w:r>
            <w:r w:rsidR="00C57C8C">
              <w:rPr>
                <w:rFonts w:ascii="Calibri" w:hAnsi="Calibri" w:cs="Calibri"/>
              </w:rPr>
              <w:t>eure Vermutung</w:t>
            </w:r>
            <w:r w:rsidR="00C41D40">
              <w:rPr>
                <w:rFonts w:ascii="Calibri" w:hAnsi="Calibri" w:cs="Calibri"/>
              </w:rPr>
              <w:t xml:space="preserve"> nur </w:t>
            </w:r>
            <w:r>
              <w:rPr>
                <w:rFonts w:ascii="Calibri" w:hAnsi="Calibri" w:cs="Calibri"/>
              </w:rPr>
              <w:t>für Dreiecke mit einem bestimmten Durchmesser?</w:t>
            </w:r>
          </w:p>
          <w:p w14:paraId="5CE716E3" w14:textId="6E28E909" w:rsidR="00C57C8C" w:rsidRPr="00C57C8C" w:rsidRDefault="0082711D" w:rsidP="00C57C8C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Was geschieht, wenn der Durchmesser des Kreises geändert wird? Also die Eckpunkte A und B bewegt werden? </w:t>
            </w:r>
            <w:r w:rsidR="009A3E32">
              <w:rPr>
                <w:rFonts w:ascii="Calibri" w:hAnsi="Calibri" w:cs="Calibri"/>
              </w:rPr>
              <w:t>(Eine Simulation mit GeoGebra im Plenum kann die Rückmeldungen der SuS bestätigen</w:t>
            </w:r>
            <w:r w:rsidR="00484F08">
              <w:rPr>
                <w:rFonts w:ascii="Calibri" w:hAnsi="Calibri" w:cs="Calibri"/>
              </w:rPr>
              <w:t>.</w:t>
            </w:r>
            <w:r w:rsidR="009A3E32">
              <w:rPr>
                <w:rFonts w:ascii="Calibri" w:hAnsi="Calibri" w:cs="Calibri"/>
              </w:rPr>
              <w:t>)</w:t>
            </w:r>
          </w:p>
          <w:p w14:paraId="6425E51E" w14:textId="35851E52" w:rsidR="009A3E32" w:rsidRDefault="008749AD" w:rsidP="009A3E32">
            <w:pPr>
              <w:pStyle w:val="Medienbausteine1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Kannst du</w:t>
            </w:r>
            <w:r w:rsidR="009A3E32">
              <w:rPr>
                <w:rFonts w:ascii="Calibri" w:hAnsi="Calibri" w:cs="Calibri"/>
              </w:rPr>
              <w:t xml:space="preserve"> nach der Schulhofaufgabe und der Simulation mit GeoGebra schon sagen, dass </w:t>
            </w:r>
            <w:r w:rsidR="00C57C8C">
              <w:rPr>
                <w:rFonts w:ascii="Calibri" w:hAnsi="Calibri" w:cs="Calibri"/>
              </w:rPr>
              <w:t>eure Vermutungen</w:t>
            </w:r>
            <w:r w:rsidR="009A3E32">
              <w:rPr>
                <w:rFonts w:ascii="Calibri" w:hAnsi="Calibri" w:cs="Calibri"/>
              </w:rPr>
              <w:t xml:space="preserve"> für alle Dreiecke</w:t>
            </w:r>
            <w:r w:rsidR="00484F08">
              <w:rPr>
                <w:rFonts w:ascii="Calibri" w:hAnsi="Calibri" w:cs="Calibri"/>
              </w:rPr>
              <w:t>, die die Bedingungen erfüllen</w:t>
            </w:r>
            <w:r w:rsidR="00F6163B">
              <w:rPr>
                <w:rFonts w:ascii="Calibri" w:hAnsi="Calibri" w:cs="Calibri"/>
              </w:rPr>
              <w:t xml:space="preserve"> (AB Durchmesser, C liegt auf dem Kreisrand)</w:t>
            </w:r>
            <w:r w:rsidR="00484F08">
              <w:rPr>
                <w:rFonts w:ascii="Calibri" w:hAnsi="Calibri" w:cs="Calibri"/>
              </w:rPr>
              <w:t>, gilt</w:t>
            </w:r>
            <w:r w:rsidR="009A3E32">
              <w:rPr>
                <w:rFonts w:ascii="Calibri" w:hAnsi="Calibri" w:cs="Calibri"/>
              </w:rPr>
              <w:t>? Begründe deine Antwort.</w:t>
            </w:r>
          </w:p>
          <w:p w14:paraId="54424844" w14:textId="2F4E8265" w:rsidR="006D153C" w:rsidRDefault="006D153C" w:rsidP="00C57C8C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 w:rsidRPr="009A3E32">
              <w:rPr>
                <w:rFonts w:ascii="Calibri" w:hAnsi="Calibri" w:cs="Calibri"/>
                <w:i/>
                <w:iCs/>
              </w:rPr>
              <w:lastRenderedPageBreak/>
              <w:t>Ggf. als Überleitung zum geometrischen Beweis</w:t>
            </w:r>
            <w:r w:rsidR="004840B6" w:rsidRPr="009A3E32">
              <w:rPr>
                <w:rFonts w:ascii="Calibri" w:hAnsi="Calibri" w:cs="Calibri"/>
                <w:i/>
                <w:iCs/>
              </w:rPr>
              <w:t xml:space="preserve"> </w:t>
            </w:r>
            <w:r w:rsidR="00F6163B">
              <w:rPr>
                <w:rFonts w:ascii="Calibri" w:hAnsi="Calibri" w:cs="Calibri"/>
                <w:i/>
                <w:iCs/>
              </w:rPr>
              <w:t xml:space="preserve">vom Satz des Thales </w:t>
            </w:r>
            <w:r w:rsidR="004840B6" w:rsidRPr="009A3E32">
              <w:rPr>
                <w:rFonts w:ascii="Calibri" w:hAnsi="Calibri" w:cs="Calibri"/>
                <w:i/>
                <w:iCs/>
              </w:rPr>
              <w:t>(Dreieck in zwei Dreiecke einteilen und über die Eigenschaften der Innenwinkel zeigen, dass es sich um ein rechtwinkliges Dreieck handelt.)</w:t>
            </w:r>
          </w:p>
          <w:p w14:paraId="6639C582" w14:textId="2583F9E2" w:rsidR="00C57C8C" w:rsidRPr="009A3E32" w:rsidRDefault="00EA7523" w:rsidP="00C57C8C">
            <w:pPr>
              <w:pStyle w:val="Medienbausteine1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L bestätigt SuS, dass es sich </w:t>
            </w:r>
            <w:r w:rsidR="00435D2D">
              <w:rPr>
                <w:rFonts w:ascii="Calibri" w:hAnsi="Calibri" w:cs="Calibri"/>
              </w:rPr>
              <w:t xml:space="preserve">bei ihren Vermutungen </w:t>
            </w:r>
            <w:r>
              <w:rPr>
                <w:rFonts w:ascii="Calibri" w:hAnsi="Calibri" w:cs="Calibri"/>
              </w:rPr>
              <w:t xml:space="preserve">um den Satz des Thales handelt, </w:t>
            </w:r>
            <w:r w:rsidR="00435D2D">
              <w:rPr>
                <w:rFonts w:ascii="Calibri" w:hAnsi="Calibri" w:cs="Calibri"/>
              </w:rPr>
              <w:t>dessen Beweisführung</w:t>
            </w:r>
            <w:r w:rsidR="00244C61">
              <w:rPr>
                <w:rFonts w:ascii="Calibri" w:hAnsi="Calibri" w:cs="Calibri"/>
              </w:rPr>
              <w:t>, Umkehrung</w:t>
            </w:r>
            <w:r w:rsidR="00435D2D">
              <w:rPr>
                <w:rFonts w:ascii="Calibri" w:hAnsi="Calibri" w:cs="Calibri"/>
              </w:rPr>
              <w:t xml:space="preserve"> oder Anwendungen die SuS kennenlernen werden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583" w14:textId="491061FC" w:rsidR="00761E87" w:rsidRDefault="00700A0B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Beamer + PC/Tablet/Laptop</w:t>
            </w:r>
          </w:p>
        </w:tc>
      </w:tr>
      <w:tr w:rsidR="001A6FD5" w14:paraId="7FBC8338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A2667" w14:textId="77777777" w:rsidR="001A6FD5" w:rsidRDefault="001A6FD5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Reflexion</w:t>
            </w:r>
          </w:p>
          <w:p w14:paraId="1E20E041" w14:textId="1DC6EA7F" w:rsidR="001A6FD5" w:rsidRDefault="00B213FD">
            <w:pPr>
              <w:pStyle w:val="Medienbaustein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</w:t>
            </w:r>
            <w:bookmarkStart w:id="0" w:name="_GoBack"/>
            <w:bookmarkEnd w:id="0"/>
            <w:r w:rsidR="001A6FD5">
              <w:rPr>
                <w:rFonts w:ascii="Calibri" w:hAnsi="Calibri" w:cs="Calibri"/>
              </w:rPr>
              <w:t>1</w:t>
            </w:r>
            <w:r w:rsidR="00CE4A1B">
              <w:rPr>
                <w:rFonts w:ascii="Calibri" w:hAnsi="Calibri" w:cs="Calibri"/>
              </w:rPr>
              <w:t>5</w:t>
            </w:r>
            <w:r w:rsidR="001A6FD5">
              <w:rPr>
                <w:rFonts w:ascii="Calibri" w:hAnsi="Calibri" w:cs="Calibri"/>
              </w:rPr>
              <w:t>‘ (P</w:t>
            </w:r>
            <w:r>
              <w:rPr>
                <w:rFonts w:ascii="Calibri" w:hAnsi="Calibri" w:cs="Calibri"/>
              </w:rPr>
              <w:t>)</w:t>
            </w:r>
            <w:r w:rsidR="007011B2">
              <w:rPr>
                <w:rFonts w:ascii="Calibri" w:hAnsi="Calibri" w:cs="Calibri"/>
              </w:rPr>
              <w:t>, Meldekette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EC210" w14:textId="703ED29C" w:rsidR="001A6FD5" w:rsidRDefault="001A6FD5" w:rsidP="00FA75A2">
            <w:pPr>
              <w:pStyle w:val="Medienbausteine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 Plenum wird </w:t>
            </w:r>
            <w:r w:rsidR="0096796A">
              <w:rPr>
                <w:rFonts w:ascii="Calibri" w:hAnsi="Calibri" w:cs="Calibri"/>
              </w:rPr>
              <w:t>die Unterrichtssequenz,</w:t>
            </w:r>
            <w:r w:rsidR="00480886">
              <w:rPr>
                <w:rFonts w:ascii="Calibri" w:hAnsi="Calibri" w:cs="Calibri"/>
              </w:rPr>
              <w:t xml:space="preserve"> </w:t>
            </w:r>
            <w:r w:rsidR="0096796A">
              <w:rPr>
                <w:rFonts w:ascii="Calibri" w:hAnsi="Calibri" w:cs="Calibri"/>
              </w:rPr>
              <w:t>mit Fokus auf GeoGebra, reflektiert</w:t>
            </w:r>
          </w:p>
          <w:p w14:paraId="34955A0C" w14:textId="77777777" w:rsidR="001A6FD5" w:rsidRPr="001A6FD5" w:rsidRDefault="001A6FD5" w:rsidP="00FA75A2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 w:rsidRPr="001A6FD5">
              <w:rPr>
                <w:rFonts w:ascii="Calibri" w:hAnsi="Calibri" w:cs="Calibri"/>
                <w:i/>
                <w:iCs/>
              </w:rPr>
              <w:t>Mögliche Impulse:</w:t>
            </w:r>
          </w:p>
          <w:p w14:paraId="454E947E" w14:textId="2AC89A82" w:rsidR="001A6FD5" w:rsidRDefault="001A6FD5" w:rsidP="001A6FD5">
            <w:pPr>
              <w:pStyle w:val="Medienbausteine1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Was hat dir gefallen, bei dieser </w:t>
            </w:r>
            <w:r w:rsidR="00F42A7C">
              <w:rPr>
                <w:rFonts w:ascii="Calibri" w:hAnsi="Calibri" w:cs="Calibri"/>
              </w:rPr>
              <w:t>Unterrichtss</w:t>
            </w:r>
            <w:r>
              <w:rPr>
                <w:rFonts w:ascii="Calibri" w:hAnsi="Calibri" w:cs="Calibri"/>
              </w:rPr>
              <w:t xml:space="preserve">equenz? Was nicht? </w:t>
            </w:r>
            <w:r w:rsidR="00F42A7C">
              <w:rPr>
                <w:rFonts w:ascii="Calibri" w:hAnsi="Calibri" w:cs="Calibri"/>
              </w:rPr>
              <w:t>(</w:t>
            </w:r>
            <w:r w:rsidR="00930866">
              <w:rPr>
                <w:rFonts w:ascii="Calibri" w:hAnsi="Calibri" w:cs="Calibri"/>
              </w:rPr>
              <w:t>ggf. weitere Stichworte: (</w:t>
            </w:r>
            <w:r w:rsidR="00F42A7C">
              <w:rPr>
                <w:rFonts w:ascii="Calibri" w:hAnsi="Calibri" w:cs="Calibri"/>
              </w:rPr>
              <w:t>Handlungsorientierter</w:t>
            </w:r>
            <w:r w:rsidR="00930866">
              <w:rPr>
                <w:rFonts w:ascii="Calibri" w:hAnsi="Calibri" w:cs="Calibri"/>
              </w:rPr>
              <w:t>)</w:t>
            </w:r>
            <w:r w:rsidR="00F42A7C">
              <w:rPr>
                <w:rFonts w:ascii="Calibri" w:hAnsi="Calibri" w:cs="Calibri"/>
              </w:rPr>
              <w:t xml:space="preserve"> Einstieg mit der Schulhof-</w:t>
            </w:r>
            <w:r w:rsidR="00930866">
              <w:rPr>
                <w:rFonts w:ascii="Calibri" w:hAnsi="Calibri" w:cs="Calibri"/>
              </w:rPr>
              <w:t>Kreis-Winkel-</w:t>
            </w:r>
            <w:r w:rsidR="00F42A7C">
              <w:rPr>
                <w:rFonts w:ascii="Calibri" w:hAnsi="Calibri" w:cs="Calibri"/>
              </w:rPr>
              <w:t>Aufgabe, Konstruktion und Erkenntnis</w:t>
            </w:r>
            <w:r w:rsidR="00930866">
              <w:rPr>
                <w:rFonts w:ascii="Calibri" w:hAnsi="Calibri" w:cs="Calibri"/>
              </w:rPr>
              <w:t>se</w:t>
            </w:r>
            <w:r w:rsidR="00F42A7C">
              <w:rPr>
                <w:rFonts w:ascii="Calibri" w:hAnsi="Calibri" w:cs="Calibri"/>
              </w:rPr>
              <w:t xml:space="preserve"> mit GeoGebra, schriftliche Formulierung der Erkenntnisse)</w:t>
            </w:r>
          </w:p>
          <w:p w14:paraId="6CDC4172" w14:textId="2150BAF5" w:rsidR="00930866" w:rsidRDefault="00930866" w:rsidP="001A6FD5">
            <w:pPr>
              <w:pStyle w:val="Medienbausteine1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Begründe, warum du dir vermutlich den Satz des Thales und seine Umkehrung merken wirst / nicht merken wirst.</w:t>
            </w:r>
          </w:p>
          <w:p w14:paraId="354CAAD7" w14:textId="66AF4943" w:rsidR="00930866" w:rsidRDefault="001A6FD5" w:rsidP="00930866">
            <w:pPr>
              <w:pStyle w:val="Medienbausteine1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Begründe, warum</w:t>
            </w:r>
            <w:r w:rsidR="0096796A">
              <w:rPr>
                <w:rFonts w:ascii="Calibri" w:hAnsi="Calibri" w:cs="Calibri"/>
              </w:rPr>
              <w:t xml:space="preserve"> du</w:t>
            </w:r>
            <w:r>
              <w:rPr>
                <w:rFonts w:ascii="Calibri" w:hAnsi="Calibri" w:cs="Calibri"/>
              </w:rPr>
              <w:t xml:space="preserve"> die Konstruktionsaufgaben erledigen oder nicht erledigen konntest.</w:t>
            </w:r>
          </w:p>
          <w:p w14:paraId="774E78AA" w14:textId="7908149A" w:rsidR="00767F2C" w:rsidRPr="00930866" w:rsidRDefault="00767F2C" w:rsidP="00930866">
            <w:pPr>
              <w:pStyle w:val="Medienbausteine1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Welche Vorteile bietet GeoGebra in diesem Zusammenhang im Vergleich zu einer Sequenz, bei der alle Fragestellungen zeichnerisch hätten gelöst werden sollen? (zeitlicher Aspekt; viele verschiedene Fälle können betrachtet werden; Genauigkeit von GeoGebra als Messinstrument</w:t>
            </w:r>
            <w:r>
              <w:rPr>
                <w:rFonts w:ascii="Calibri" w:hAnsi="Calibri" w:cs="Calibri"/>
                <w:sz w:val="24"/>
                <w:szCs w:val="26"/>
              </w:rPr>
              <w:t>)</w:t>
            </w:r>
          </w:p>
          <w:p w14:paraId="6E47E83D" w14:textId="4FEF04D2" w:rsidR="001A6FD5" w:rsidRPr="001A6FD5" w:rsidRDefault="001A6FD5" w:rsidP="001A6FD5">
            <w:pPr>
              <w:pStyle w:val="Medienbausteine1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Könntest du dir vorstellen GeoGebra zeitnah wieder zu nutzen?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56911" w14:textId="77777777" w:rsidR="001A6FD5" w:rsidRDefault="001A6FD5">
            <w:pPr>
              <w:pStyle w:val="Medienbausteine1"/>
              <w:rPr>
                <w:rFonts w:ascii="Calibri" w:hAnsi="Calibri" w:cs="Calibri"/>
              </w:rPr>
            </w:pPr>
          </w:p>
        </w:tc>
      </w:tr>
      <w:tr w:rsidR="0094212B" w14:paraId="2D3605A5" w14:textId="77777777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70D27" w14:textId="77777777" w:rsidR="0094212B" w:rsidRDefault="0094212B">
            <w:pPr>
              <w:pStyle w:val="Medienbausteine1"/>
              <w:rPr>
                <w:rFonts w:ascii="Calibri" w:hAnsi="Calibri" w:cs="Calibri"/>
              </w:rPr>
            </w:pP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636F" w14:textId="4AABE42B" w:rsidR="0094212B" w:rsidRPr="00C778DE" w:rsidRDefault="0094212B" w:rsidP="0094212B">
            <w:pPr>
              <w:pStyle w:val="Medienbausteine1"/>
              <w:jc w:val="both"/>
              <w:rPr>
                <w:rFonts w:ascii="Calibri" w:hAnsi="Calibri" w:cs="Calibri"/>
                <w:i/>
                <w:iCs/>
              </w:rPr>
            </w:pPr>
            <w:r w:rsidRPr="00C778DE">
              <w:rPr>
                <w:rFonts w:ascii="Calibri" w:hAnsi="Calibri" w:cs="Calibri"/>
                <w:i/>
                <w:iCs/>
              </w:rPr>
              <w:t>Ausblick:</w:t>
            </w:r>
          </w:p>
          <w:p w14:paraId="749ACBDF" w14:textId="77777777" w:rsidR="00254AC9" w:rsidRPr="00254AC9" w:rsidRDefault="005A4586" w:rsidP="005A4586">
            <w:pPr>
              <w:pStyle w:val="Medienbausteine1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</w:rPr>
              <w:t>Geometrische Beweise des Satz des Thales</w:t>
            </w:r>
          </w:p>
          <w:p w14:paraId="1B1F7B1E" w14:textId="73B27F00" w:rsidR="005A4586" w:rsidRPr="005A4586" w:rsidRDefault="00254AC9" w:rsidP="005A4586">
            <w:pPr>
              <w:pStyle w:val="Medienbausteine1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</w:rPr>
              <w:t>Umkehrung des Satzes und Beweis d</w:t>
            </w:r>
            <w:r w:rsidR="000A7196">
              <w:rPr>
                <w:rFonts w:ascii="Calibri" w:hAnsi="Calibri" w:cs="Calibri"/>
              </w:rPr>
              <w:t>er Umkehrung</w:t>
            </w:r>
          </w:p>
          <w:p w14:paraId="1CB06564" w14:textId="30FB6505" w:rsidR="0094212B" w:rsidRPr="00480886" w:rsidRDefault="0094212B" w:rsidP="00480886">
            <w:pPr>
              <w:pStyle w:val="Medienbausteine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80886">
              <w:rPr>
                <w:rFonts w:ascii="Calibri" w:hAnsi="Calibri" w:cs="Calibri"/>
              </w:rPr>
              <w:t xml:space="preserve">Probleme </w:t>
            </w:r>
            <w:r w:rsidR="00254AC9">
              <w:rPr>
                <w:rFonts w:ascii="Calibri" w:hAnsi="Calibri" w:cs="Calibri"/>
              </w:rPr>
              <w:t>lösen</w:t>
            </w:r>
            <w:r w:rsidR="00480886">
              <w:rPr>
                <w:rFonts w:ascii="Calibri" w:hAnsi="Calibri" w:cs="Calibri"/>
              </w:rPr>
              <w:t xml:space="preserve"> </w:t>
            </w:r>
            <w:r w:rsidRPr="00480886">
              <w:rPr>
                <w:rFonts w:ascii="Calibri" w:hAnsi="Calibri" w:cs="Calibri"/>
              </w:rPr>
              <w:t>mit dem Satz des Thales</w:t>
            </w:r>
            <w:r w:rsidR="00480886">
              <w:rPr>
                <w:rFonts w:ascii="Calibri" w:hAnsi="Calibri" w:cs="Calibri"/>
              </w:rPr>
              <w:t xml:space="preserve"> (Konstruktionsaufgaben, Blickwinkel)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6719" w14:textId="77777777" w:rsidR="0094212B" w:rsidRDefault="0094212B">
            <w:pPr>
              <w:pStyle w:val="Medienbausteine1"/>
              <w:rPr>
                <w:rFonts w:ascii="Calibri" w:hAnsi="Calibri" w:cs="Calibri"/>
              </w:rPr>
            </w:pPr>
          </w:p>
        </w:tc>
      </w:tr>
    </w:tbl>
    <w:p w14:paraId="40AD5286" w14:textId="43CA659F" w:rsidR="00501E94" w:rsidRPr="008F17D6" w:rsidRDefault="00501E94" w:rsidP="000952FC">
      <w:pPr>
        <w:pStyle w:val="Medienbausteine1"/>
        <w:rPr>
          <w:rFonts w:ascii="Calibri" w:hAnsi="Calibri" w:cs="Calibri"/>
          <w:sz w:val="20"/>
          <w:szCs w:val="20"/>
        </w:rPr>
      </w:pPr>
    </w:p>
    <w:sectPr w:rsidR="00501E94" w:rsidRPr="008F17D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542F" w14:textId="77777777" w:rsidR="005F7372" w:rsidRDefault="005F7372">
      <w:r>
        <w:separator/>
      </w:r>
    </w:p>
  </w:endnote>
  <w:endnote w:type="continuationSeparator" w:id="0">
    <w:p w14:paraId="066A5ACB" w14:textId="77777777" w:rsidR="005F7372" w:rsidRDefault="005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9AED" w14:textId="77777777" w:rsidR="00773B3B" w:rsidRDefault="00773B3B">
    <w:pPr>
      <w:pStyle w:val="Medienbausteine1"/>
      <w:jc w:val="right"/>
      <w:rPr>
        <w:rFonts w:ascii="Calibri" w:hAnsi="Calibri" w:cs="Calibri"/>
        <w:sz w:val="20"/>
        <w:szCs w:val="20"/>
      </w:rPr>
    </w:pPr>
    <w:bookmarkStart w:id="1" w:name="_Hlk9416369"/>
    <w:bookmarkStart w:id="2" w:name="_Hlk9416370"/>
    <w:r>
      <w:rPr>
        <w:rFonts w:ascii="Calibri" w:hAnsi="Calibri" w:cs="Calibri"/>
        <w:sz w:val="20"/>
        <w:szCs w:val="20"/>
      </w:rPr>
      <w:t>Satz des Thales</w:t>
    </w:r>
  </w:p>
  <w:p w14:paraId="6639C53F" w14:textId="6D536C08" w:rsidR="00AD2F5D" w:rsidRDefault="00E41B23">
    <w:pPr>
      <w:pStyle w:val="Medienbausteine1"/>
      <w:jc w:val="right"/>
    </w:pPr>
    <w:r>
      <w:rPr>
        <w:rFonts w:ascii="Calibri" w:hAnsi="Calibri" w:cs="Calibri"/>
        <w:sz w:val="20"/>
        <w:szCs w:val="20"/>
      </w:rPr>
      <w:t xml:space="preserve">Dieses Material wurde erstellt von Kirsten Scholle und steht unter der Lizenz </w:t>
    </w:r>
    <w:hyperlink r:id="rId1" w:history="1">
      <w:r>
        <w:rPr>
          <w:rFonts w:ascii="Calibri" w:hAnsi="Calibri" w:cs="Calibri"/>
          <w:sz w:val="20"/>
          <w:szCs w:val="20"/>
        </w:rPr>
        <w:t>CC BY-NC-SA 3.0</w:t>
      </w:r>
    </w:hyperlink>
  </w:p>
  <w:p w14:paraId="6639C540" w14:textId="77777777" w:rsidR="00AD2F5D" w:rsidRDefault="00E41B23">
    <w:pPr>
      <w:pStyle w:val="Fuzeile"/>
      <w:jc w:val="right"/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639C534" wp14:editId="6639C535">
          <wp:extent cx="1113839" cy="389159"/>
          <wp:effectExtent l="0" t="0" r="0" b="0"/>
          <wp:docPr id="1" name="Bild2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39" cy="389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9295" w14:textId="77777777" w:rsidR="005F7372" w:rsidRDefault="005F7372">
      <w:r>
        <w:rPr>
          <w:color w:val="000000"/>
        </w:rPr>
        <w:separator/>
      </w:r>
    </w:p>
  </w:footnote>
  <w:footnote w:type="continuationSeparator" w:id="0">
    <w:p w14:paraId="23211F1E" w14:textId="77777777" w:rsidR="005F7372" w:rsidRDefault="005F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C53C" w14:textId="741ECB3F" w:rsidR="00AD2F5D" w:rsidRDefault="00773B3B">
    <w:pPr>
      <w:pStyle w:val="Kopfzeile"/>
    </w:pPr>
    <w:r>
      <w:rPr>
        <w:rFonts w:ascii="Calibri" w:hAnsi="Calibri" w:cs="Calibri"/>
        <w:b/>
      </w:rPr>
      <w:t>Entdecke mit GeoGebra den Satz des Thales</w:t>
    </w:r>
    <w:r w:rsidR="00E41B23">
      <w:rPr>
        <w:rFonts w:ascii="Calibri" w:hAnsi="Calibri" w:cs="Calibri"/>
        <w:b/>
      </w:rPr>
      <w:t xml:space="preserve"> </w:t>
    </w:r>
    <w:r w:rsidR="00E41B23">
      <w:rPr>
        <w:rFonts w:ascii="Calibri" w:hAnsi="Calibri" w:cs="Calibri"/>
      </w:rPr>
      <w:tab/>
      <w:t xml:space="preserve"> </w:t>
    </w:r>
    <w:r w:rsidR="00E41B23">
      <w:rPr>
        <w:rFonts w:ascii="Calibri" w:hAnsi="Calibri" w:cs="Calibri"/>
      </w:rPr>
      <w:tab/>
      <w:t>Unterrichtsverlauf</w:t>
    </w:r>
  </w:p>
  <w:p w14:paraId="6639C53D" w14:textId="7B1385E7" w:rsidR="00AD2F5D" w:rsidRDefault="00E41B23">
    <w:pPr>
      <w:pStyle w:val="Kopfzeile"/>
      <w:rPr>
        <w:rFonts w:ascii="Calibri" w:hAnsi="Calibri" w:cs="Calibri"/>
      </w:rPr>
    </w:pPr>
    <w:r>
      <w:rPr>
        <w:rFonts w:ascii="Calibri" w:hAnsi="Calibri" w:cs="Calibri"/>
      </w:rPr>
      <w:t>Fach: Mathematik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Thema: </w:t>
    </w:r>
    <w:r w:rsidR="00773B3B">
      <w:rPr>
        <w:rFonts w:ascii="Calibri" w:hAnsi="Calibri" w:cs="Calibri"/>
      </w:rPr>
      <w:t>Geometrie – Satz des Thales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002"/>
    <w:multiLevelType w:val="multilevel"/>
    <w:tmpl w:val="46D016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DB2E9E"/>
    <w:multiLevelType w:val="hybridMultilevel"/>
    <w:tmpl w:val="36525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1B2"/>
    <w:multiLevelType w:val="multilevel"/>
    <w:tmpl w:val="647C7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CD622E"/>
    <w:multiLevelType w:val="hybridMultilevel"/>
    <w:tmpl w:val="9EF22EBC"/>
    <w:lvl w:ilvl="0" w:tplc="1DC216DE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2B60"/>
    <w:multiLevelType w:val="hybridMultilevel"/>
    <w:tmpl w:val="C17AFF88"/>
    <w:lvl w:ilvl="0" w:tplc="0372A9C6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7922"/>
    <w:multiLevelType w:val="hybridMultilevel"/>
    <w:tmpl w:val="AB648BD8"/>
    <w:lvl w:ilvl="0" w:tplc="1DC216DE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3778"/>
    <w:multiLevelType w:val="hybridMultilevel"/>
    <w:tmpl w:val="0AE2F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4A5B"/>
    <w:multiLevelType w:val="hybridMultilevel"/>
    <w:tmpl w:val="B388D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87"/>
    <w:rsid w:val="00003560"/>
    <w:rsid w:val="000137EB"/>
    <w:rsid w:val="00031AA2"/>
    <w:rsid w:val="00035399"/>
    <w:rsid w:val="00065334"/>
    <w:rsid w:val="000952FC"/>
    <w:rsid w:val="000A7196"/>
    <w:rsid w:val="000C793E"/>
    <w:rsid w:val="000E60D1"/>
    <w:rsid w:val="0011245A"/>
    <w:rsid w:val="00115820"/>
    <w:rsid w:val="0013183E"/>
    <w:rsid w:val="001728B6"/>
    <w:rsid w:val="001A6FD5"/>
    <w:rsid w:val="001C1C7D"/>
    <w:rsid w:val="00204D21"/>
    <w:rsid w:val="00205B1D"/>
    <w:rsid w:val="00214CB2"/>
    <w:rsid w:val="00244C61"/>
    <w:rsid w:val="00254AC9"/>
    <w:rsid w:val="00272096"/>
    <w:rsid w:val="00280817"/>
    <w:rsid w:val="00281B96"/>
    <w:rsid w:val="002A0856"/>
    <w:rsid w:val="002B08E0"/>
    <w:rsid w:val="002C2CBD"/>
    <w:rsid w:val="003037B2"/>
    <w:rsid w:val="00326492"/>
    <w:rsid w:val="00347645"/>
    <w:rsid w:val="003655E0"/>
    <w:rsid w:val="00372F44"/>
    <w:rsid w:val="00395A6E"/>
    <w:rsid w:val="003E4985"/>
    <w:rsid w:val="003F49B3"/>
    <w:rsid w:val="00400CD5"/>
    <w:rsid w:val="00435D2D"/>
    <w:rsid w:val="0046119A"/>
    <w:rsid w:val="00480886"/>
    <w:rsid w:val="004840B6"/>
    <w:rsid w:val="00484F08"/>
    <w:rsid w:val="0049354A"/>
    <w:rsid w:val="004A5C23"/>
    <w:rsid w:val="004B7C20"/>
    <w:rsid w:val="004F2C6F"/>
    <w:rsid w:val="004F3DEF"/>
    <w:rsid w:val="004F4E0B"/>
    <w:rsid w:val="00501E94"/>
    <w:rsid w:val="00506D63"/>
    <w:rsid w:val="005605A2"/>
    <w:rsid w:val="005A4586"/>
    <w:rsid w:val="005C724A"/>
    <w:rsid w:val="005E73DB"/>
    <w:rsid w:val="005F7372"/>
    <w:rsid w:val="0061147C"/>
    <w:rsid w:val="00635CB5"/>
    <w:rsid w:val="00642677"/>
    <w:rsid w:val="00655E7C"/>
    <w:rsid w:val="006917B8"/>
    <w:rsid w:val="006C0648"/>
    <w:rsid w:val="006D153C"/>
    <w:rsid w:val="00700A0B"/>
    <w:rsid w:val="007011B2"/>
    <w:rsid w:val="0075555D"/>
    <w:rsid w:val="00761E87"/>
    <w:rsid w:val="00767F2C"/>
    <w:rsid w:val="00773B3B"/>
    <w:rsid w:val="00782397"/>
    <w:rsid w:val="00786CCF"/>
    <w:rsid w:val="007B17FA"/>
    <w:rsid w:val="007B4059"/>
    <w:rsid w:val="00822437"/>
    <w:rsid w:val="00826064"/>
    <w:rsid w:val="0082711D"/>
    <w:rsid w:val="008749AD"/>
    <w:rsid w:val="008F17D6"/>
    <w:rsid w:val="00930866"/>
    <w:rsid w:val="00940366"/>
    <w:rsid w:val="00941BF3"/>
    <w:rsid w:val="0094212B"/>
    <w:rsid w:val="00947BAA"/>
    <w:rsid w:val="009616D9"/>
    <w:rsid w:val="009675CE"/>
    <w:rsid w:val="0096796A"/>
    <w:rsid w:val="00970FB6"/>
    <w:rsid w:val="0098445D"/>
    <w:rsid w:val="009A3E32"/>
    <w:rsid w:val="009A6A4A"/>
    <w:rsid w:val="009D186D"/>
    <w:rsid w:val="009E7226"/>
    <w:rsid w:val="00A32305"/>
    <w:rsid w:val="00A55044"/>
    <w:rsid w:val="00A579CC"/>
    <w:rsid w:val="00A72089"/>
    <w:rsid w:val="00A85C07"/>
    <w:rsid w:val="00A876D1"/>
    <w:rsid w:val="00AB7DE9"/>
    <w:rsid w:val="00AE1125"/>
    <w:rsid w:val="00B213FD"/>
    <w:rsid w:val="00B259DD"/>
    <w:rsid w:val="00B32D57"/>
    <w:rsid w:val="00B44F1B"/>
    <w:rsid w:val="00B812D8"/>
    <w:rsid w:val="00BD6CFE"/>
    <w:rsid w:val="00C216FA"/>
    <w:rsid w:val="00C25B31"/>
    <w:rsid w:val="00C40B97"/>
    <w:rsid w:val="00C41D40"/>
    <w:rsid w:val="00C44C24"/>
    <w:rsid w:val="00C57C8C"/>
    <w:rsid w:val="00C74037"/>
    <w:rsid w:val="00C778DE"/>
    <w:rsid w:val="00CB1BD1"/>
    <w:rsid w:val="00CC2060"/>
    <w:rsid w:val="00CD3F4A"/>
    <w:rsid w:val="00CE4A1B"/>
    <w:rsid w:val="00CE66CD"/>
    <w:rsid w:val="00CE71AC"/>
    <w:rsid w:val="00CF171E"/>
    <w:rsid w:val="00D34AE2"/>
    <w:rsid w:val="00DA6C1D"/>
    <w:rsid w:val="00DC7097"/>
    <w:rsid w:val="00DD591D"/>
    <w:rsid w:val="00DE15AE"/>
    <w:rsid w:val="00DF0CDD"/>
    <w:rsid w:val="00E014D7"/>
    <w:rsid w:val="00E12E2A"/>
    <w:rsid w:val="00E22A20"/>
    <w:rsid w:val="00E23B70"/>
    <w:rsid w:val="00E41B23"/>
    <w:rsid w:val="00E7505D"/>
    <w:rsid w:val="00E81F8F"/>
    <w:rsid w:val="00E85E6C"/>
    <w:rsid w:val="00EA5DF4"/>
    <w:rsid w:val="00EA7523"/>
    <w:rsid w:val="00EB3F1D"/>
    <w:rsid w:val="00EC76D1"/>
    <w:rsid w:val="00F115FB"/>
    <w:rsid w:val="00F27A35"/>
    <w:rsid w:val="00F41050"/>
    <w:rsid w:val="00F42A7C"/>
    <w:rsid w:val="00F6163B"/>
    <w:rsid w:val="00F71736"/>
    <w:rsid w:val="00F80419"/>
    <w:rsid w:val="00FA75A2"/>
    <w:rsid w:val="00FC3BA4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C534"/>
  <w15:docId w15:val="{D9314173-32C4-4F1A-B192-4BCECD6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Medienbausteine">
    <w:name w:val="Medienbausteine"/>
    <w:basedOn w:val="berschrift1"/>
    <w:pPr>
      <w:shd w:val="clear" w:color="auto" w:fill="EEEEEE"/>
      <w:spacing w:before="227" w:after="113"/>
      <w:jc w:val="center"/>
    </w:pPr>
    <w:rPr>
      <w:rFonts w:ascii="Malgun Gothic Semilight" w:eastAsia="Malgun Gothic Semilight" w:hAnsi="Malgun Gothic Semilight" w:cs="Malgun Gothic Semilight"/>
      <w:bCs w:val="0"/>
      <w:spacing w:val="8"/>
    </w:rPr>
  </w:style>
  <w:style w:type="paragraph" w:customStyle="1" w:styleId="Medienbausteine1">
    <w:name w:val="Medienbausteine 1"/>
    <w:basedOn w:val="Standard"/>
    <w:pPr>
      <w:suppressAutoHyphens w:val="0"/>
      <w:spacing w:line="276" w:lineRule="auto"/>
    </w:pPr>
    <w:rPr>
      <w:rFonts w:ascii="Malgun Gothic" w:eastAsia="Malgun Gothic" w:hAnsi="Malgun Gothic" w:cs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shd w:val="clear" w:color="auto" w:fill="EEEEEE"/>
      <w:suppressAutoHyphens w:val="0"/>
      <w:spacing w:before="57" w:after="57" w:line="360" w:lineRule="auto"/>
      <w:ind w:left="113" w:right="113"/>
    </w:pPr>
    <w:rPr>
      <w:rFonts w:ascii="Malgun Gothic" w:eastAsia="Malgun Gothic" w:hAnsi="Malgun Gothic" w:cs="Malgun Gothic"/>
      <w:spacing w:val="2"/>
      <w:sz w:val="21"/>
    </w:rPr>
  </w:style>
  <w:style w:type="paragraph" w:customStyle="1" w:styleId="Medienbaustein2">
    <w:name w:val="Medienbaustein Ü2"/>
    <w:basedOn w:val="berschrift2"/>
    <w:pPr>
      <w:shd w:val="clear" w:color="auto" w:fill="EEEEEE"/>
      <w:spacing w:before="170" w:after="113"/>
    </w:pPr>
    <w:rPr>
      <w:rFonts w:ascii="Arial" w:eastAsia="Arial" w:hAnsi="Arial" w:cs="Arial"/>
      <w:b w:val="0"/>
      <w:bCs w:val="0"/>
      <w:spacing w:val="4"/>
    </w:rPr>
  </w:style>
  <w:style w:type="paragraph" w:customStyle="1" w:styleId="Illustration">
    <w:name w:val="Illustration"/>
    <w:basedOn w:val="Beschriftung"/>
  </w:style>
  <w:style w:type="paragraph" w:customStyle="1" w:styleId="MedienbausteinBildunterschrift">
    <w:name w:val="Medienbaustein Bildunterschrift"/>
    <w:basedOn w:val="Illustration"/>
    <w:rPr>
      <w:rFonts w:ascii="Malgun Gothic" w:eastAsia="Malgun Gothic" w:hAnsi="Malgun Gothic" w:cs="Malgun Gothic"/>
      <w:sz w:val="16"/>
    </w:rPr>
  </w:style>
  <w:style w:type="paragraph" w:customStyle="1" w:styleId="Framecontents">
    <w:name w:val="Frame contents"/>
    <w:basedOn w:val="Standard"/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dnotentext">
    <w:name w:val="endnote text"/>
    <w:basedOn w:val="Standard"/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rPr>
      <w:rFonts w:cs="Mangal"/>
      <w:sz w:val="20"/>
      <w:szCs w:val="18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CB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CBD"/>
    <w:rPr>
      <w:rFonts w:ascii="Segoe UI" w:hAnsi="Segoe UI" w:cs="Mangal"/>
      <w:sz w:val="18"/>
      <w:szCs w:val="16"/>
    </w:rPr>
  </w:style>
  <w:style w:type="paragraph" w:styleId="berarbeitung">
    <w:name w:val="Revision"/>
    <w:hidden/>
    <w:uiPriority w:val="99"/>
    <w:semiHidden/>
    <w:rsid w:val="00CD3F4A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02F0-66F0-41BB-B815-870D3D0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Scholle</dc:creator>
  <cp:lastModifiedBy>Kirsten Scholle</cp:lastModifiedBy>
  <cp:revision>63</cp:revision>
  <cp:lastPrinted>2019-06-09T15:38:00Z</cp:lastPrinted>
  <dcterms:created xsi:type="dcterms:W3CDTF">2019-07-30T19:27:00Z</dcterms:created>
  <dcterms:modified xsi:type="dcterms:W3CDTF">2019-08-01T11:48:00Z</dcterms:modified>
</cp:coreProperties>
</file>