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B100C" w14:textId="3AFF85F7" w:rsidR="00AC0760" w:rsidRPr="00FF52F4" w:rsidRDefault="00AE59DD" w:rsidP="00D133D2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Digitales Wortschatztraining im Englischunterricht</w:t>
      </w:r>
      <w:r w:rsidR="00035690">
        <w:rPr>
          <w:rFonts w:ascii="Calibri Light" w:hAnsi="Calibri Light"/>
          <w:sz w:val="24"/>
          <w:szCs w:val="24"/>
        </w:rPr>
        <w:t xml:space="preserve">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p w14:paraId="6CA37C7D" w14:textId="77777777" w:rsidR="0028277E" w:rsidRPr="005810EB" w:rsidRDefault="0028277E" w:rsidP="00934F7B">
      <w:pPr>
        <w:rPr>
          <w:rFonts w:ascii="Calibri Light" w:hAnsi="Calibri Light"/>
          <w:b/>
          <w:sz w:val="28"/>
          <w:szCs w:val="28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4471"/>
        <w:gridCol w:w="2453"/>
      </w:tblGrid>
      <w:tr w:rsidR="00157FE9" w:rsidRPr="003A7575" w14:paraId="4789D21D" w14:textId="77777777" w:rsidTr="004E5AD2">
        <w:tc>
          <w:tcPr>
            <w:tcW w:w="2138" w:type="dxa"/>
            <w:shd w:val="clear" w:color="auto" w:fill="DEEAF6"/>
          </w:tcPr>
          <w:p w14:paraId="56EBC956" w14:textId="77777777"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4471" w:type="dxa"/>
            <w:shd w:val="clear" w:color="auto" w:fill="DEEAF6"/>
          </w:tcPr>
          <w:p w14:paraId="2E97C0E2" w14:textId="77777777"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453" w:type="dxa"/>
            <w:shd w:val="clear" w:color="auto" w:fill="DEEAF6"/>
          </w:tcPr>
          <w:p w14:paraId="0ECF7360" w14:textId="77777777"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157FE9" w:rsidRPr="003A7575" w14:paraId="5F5EC952" w14:textId="77777777" w:rsidTr="004E5AD2">
        <w:tc>
          <w:tcPr>
            <w:tcW w:w="2138" w:type="dxa"/>
            <w:tcBorders>
              <w:bottom w:val="single" w:sz="4" w:space="0" w:color="auto"/>
            </w:tcBorders>
          </w:tcPr>
          <w:p w14:paraId="0D4E6AC5" w14:textId="77777777" w:rsidR="00065710" w:rsidRPr="003A7575" w:rsidRDefault="004A60F1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Einstieg (10‘) im Plenum</w:t>
            </w: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14:paraId="1462BEF1" w14:textId="77777777" w:rsidR="00065710" w:rsidRDefault="004A60F1" w:rsidP="00C97E6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Zu Beginn </w:t>
            </w:r>
            <w:r w:rsidR="00C97E64">
              <w:rPr>
                <w:rFonts w:ascii="Calibri Light" w:hAnsi="Calibri Light"/>
                <w:sz w:val="24"/>
                <w:szCs w:val="24"/>
              </w:rPr>
              <w:t xml:space="preserve">werden die Schülerinnen und Schüler an jeweils einen PC oder ein Tablet gesetzt. Über die Tafel oder ein Smartboard öffnen die Schülerinnen und Schüler den Link zur entsprechenden Seite. </w:t>
            </w:r>
            <w:r w:rsidR="00C97E64">
              <w:rPr>
                <w:rFonts w:ascii="Calibri Light" w:hAnsi="Calibri Light"/>
                <w:sz w:val="24"/>
                <w:szCs w:val="24"/>
              </w:rPr>
              <w:br/>
            </w:r>
            <w:r w:rsidR="00C97E64">
              <w:rPr>
                <w:rFonts w:ascii="Calibri Light" w:hAnsi="Calibri Light"/>
                <w:sz w:val="24"/>
                <w:szCs w:val="24"/>
              </w:rPr>
              <w:br/>
            </w:r>
            <w:r w:rsidR="00C97E64" w:rsidRPr="00C97E64">
              <w:rPr>
                <w:rFonts w:ascii="Calibri Light" w:hAnsi="Calibri Light"/>
                <w:i/>
                <w:sz w:val="24"/>
                <w:szCs w:val="24"/>
              </w:rPr>
              <w:t xml:space="preserve">Tipp: Sofern ein Smartboard und Tablets zur Verfügung stehen, kann über die Seite </w:t>
            </w:r>
            <w:hyperlink r:id="rId8" w:history="1">
              <w:r w:rsidR="00C97E64" w:rsidRPr="00C97E64">
                <w:rPr>
                  <w:rStyle w:val="Hyperlink"/>
                  <w:rFonts w:ascii="Calibri Light" w:hAnsi="Calibri Light"/>
                  <w:i/>
                  <w:color w:val="auto"/>
                  <w:sz w:val="24"/>
                  <w:szCs w:val="24"/>
                  <w:u w:val="none"/>
                </w:rPr>
                <w:t>www.qrcode-generator.de</w:t>
              </w:r>
            </w:hyperlink>
            <w:r w:rsidR="00C97E64" w:rsidRPr="00C97E64">
              <w:rPr>
                <w:rFonts w:ascii="Calibri Light" w:hAnsi="Calibri Light"/>
                <w:i/>
                <w:sz w:val="24"/>
                <w:szCs w:val="24"/>
              </w:rPr>
              <w:t xml:space="preserve"> direkt der </w:t>
            </w:r>
            <w:r w:rsidR="00740483">
              <w:rPr>
                <w:rFonts w:ascii="Calibri Light" w:hAnsi="Calibri Light"/>
                <w:i/>
                <w:sz w:val="24"/>
                <w:szCs w:val="24"/>
              </w:rPr>
              <w:t>Link</w:t>
            </w:r>
            <w:r w:rsidR="00C97E64" w:rsidRPr="00C97E64">
              <w:rPr>
                <w:rFonts w:ascii="Calibri Light" w:hAnsi="Calibri Light"/>
                <w:i/>
                <w:sz w:val="24"/>
                <w:szCs w:val="24"/>
              </w:rPr>
              <w:t xml:space="preserve"> als QR-Code erstellt werden und von den Tablets gelesen werden.</w:t>
            </w:r>
            <w:r w:rsidR="00C97E64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14:paraId="2B43DFF2" w14:textId="5C2FAE4F" w:rsidR="00C97E64" w:rsidRDefault="00C97E64" w:rsidP="00C97E6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L. kann eine Wortliste nach einem Thema vorgeben, selbst verfassen (die Schülerinnen und Schüler könn</w:t>
            </w:r>
            <w:r w:rsidR="001A1ADB">
              <w:rPr>
                <w:rFonts w:ascii="Calibri Light" w:hAnsi="Calibri Light"/>
                <w:sz w:val="24"/>
                <w:szCs w:val="24"/>
              </w:rPr>
              <w:t>en dieses ggf. übertragen),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CE799B">
              <w:rPr>
                <w:rFonts w:ascii="Calibri Light" w:hAnsi="Calibri Light"/>
                <w:sz w:val="24"/>
                <w:szCs w:val="24"/>
              </w:rPr>
              <w:t>zu eine</w:t>
            </w:r>
            <w:r w:rsidR="001A1ADB">
              <w:rPr>
                <w:rFonts w:ascii="Calibri Light" w:hAnsi="Calibri Light"/>
                <w:sz w:val="24"/>
                <w:szCs w:val="24"/>
              </w:rPr>
              <w:t xml:space="preserve">r Wörterliste </w:t>
            </w:r>
            <w:r w:rsidR="00AE59DD">
              <w:rPr>
                <w:rFonts w:ascii="Calibri Light" w:hAnsi="Calibri Light"/>
                <w:sz w:val="24"/>
                <w:szCs w:val="24"/>
              </w:rPr>
              <w:t xml:space="preserve">neue Wörter </w:t>
            </w:r>
            <w:r w:rsidR="001A1ADB">
              <w:rPr>
                <w:rFonts w:ascii="Calibri Light" w:hAnsi="Calibri Light"/>
                <w:sz w:val="24"/>
                <w:szCs w:val="24"/>
              </w:rPr>
              <w:t>ergänzen und</w:t>
            </w:r>
            <w:r w:rsidR="00006832">
              <w:rPr>
                <w:rFonts w:ascii="Calibri Light" w:hAnsi="Calibri Light"/>
                <w:sz w:val="24"/>
                <w:szCs w:val="24"/>
              </w:rPr>
              <w:t>/oder</w:t>
            </w:r>
            <w:r w:rsidR="001A1ADB">
              <w:rPr>
                <w:rFonts w:ascii="Calibri Light" w:hAnsi="Calibri Light"/>
                <w:sz w:val="24"/>
                <w:szCs w:val="24"/>
              </w:rPr>
              <w:t xml:space="preserve"> die Anzahl der Wörter bestimmen.</w:t>
            </w:r>
          </w:p>
          <w:p w14:paraId="65F309D3" w14:textId="77777777" w:rsidR="001A1ADB" w:rsidRPr="00006832" w:rsidRDefault="001A1ADB" w:rsidP="00C97E64">
            <w:pPr>
              <w:rPr>
                <w:rFonts w:ascii="Calibri Light" w:hAnsi="Calibri Light"/>
                <w:i/>
                <w:sz w:val="24"/>
                <w:szCs w:val="24"/>
              </w:rPr>
            </w:pPr>
            <w:r w:rsidRPr="00006832">
              <w:rPr>
                <w:rFonts w:ascii="Calibri Light" w:hAnsi="Calibri Light"/>
                <w:i/>
                <w:sz w:val="24"/>
                <w:szCs w:val="24"/>
              </w:rPr>
              <w:t xml:space="preserve">Thema Body z.B.: ears – Ohren, hands – Hände, hair – Haare, legs – Beine, arms – Arme, knee – Knie, finger – Finger, eye – Auge und nose – Nase 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37CCC55C" w14:textId="77777777" w:rsidR="00C97E64" w:rsidRDefault="00C97E64" w:rsidP="00611DE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Tafel oder </w:t>
            </w:r>
            <w:r w:rsidR="00BA4CA4">
              <w:rPr>
                <w:rFonts w:ascii="Calibri Light" w:hAnsi="Calibri Light"/>
                <w:sz w:val="24"/>
                <w:szCs w:val="24"/>
              </w:rPr>
              <w:t>Smartb</w:t>
            </w:r>
            <w:r w:rsidR="002352F4">
              <w:rPr>
                <w:rFonts w:ascii="Calibri Light" w:hAnsi="Calibri Light"/>
                <w:sz w:val="24"/>
                <w:szCs w:val="24"/>
              </w:rPr>
              <w:t>o</w:t>
            </w:r>
            <w:r w:rsidR="00BA4CA4">
              <w:rPr>
                <w:rFonts w:ascii="Calibri Light" w:hAnsi="Calibri Light"/>
                <w:sz w:val="24"/>
                <w:szCs w:val="24"/>
              </w:rPr>
              <w:t>ard</w:t>
            </w:r>
          </w:p>
          <w:p w14:paraId="45BC2EDE" w14:textId="77777777" w:rsidR="00065710" w:rsidRDefault="00C97E64" w:rsidP="00C97E6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PC (1:1) oder </w:t>
            </w:r>
            <w:r>
              <w:rPr>
                <w:rFonts w:ascii="Calibri Light" w:hAnsi="Calibri Light"/>
                <w:sz w:val="24"/>
                <w:szCs w:val="24"/>
              </w:rPr>
              <w:br/>
              <w:t>Tablets (1:1)</w:t>
            </w:r>
          </w:p>
        </w:tc>
      </w:tr>
      <w:tr w:rsidR="00157FE9" w:rsidRPr="003A7575" w14:paraId="4EC0B9C5" w14:textId="77777777" w:rsidTr="004E5AD2">
        <w:tc>
          <w:tcPr>
            <w:tcW w:w="2138" w:type="dxa"/>
            <w:shd w:val="clear" w:color="auto" w:fill="DEEAF6"/>
          </w:tcPr>
          <w:p w14:paraId="525E445A" w14:textId="77777777" w:rsidR="00EE4534" w:rsidRDefault="00817B64" w:rsidP="00817B6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Hinführung</w:t>
            </w:r>
            <w:r w:rsidR="00B15DF8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CE799B">
              <w:rPr>
                <w:rFonts w:ascii="Calibri Light" w:hAnsi="Calibri Light"/>
                <w:sz w:val="24"/>
                <w:szCs w:val="24"/>
              </w:rPr>
              <w:t>(20</w:t>
            </w:r>
            <w:r w:rsidR="00B15DF8">
              <w:rPr>
                <w:rFonts w:ascii="Calibri Light" w:hAnsi="Calibri Light"/>
                <w:sz w:val="24"/>
                <w:szCs w:val="24"/>
              </w:rPr>
              <w:t>‘)</w:t>
            </w:r>
          </w:p>
        </w:tc>
        <w:tc>
          <w:tcPr>
            <w:tcW w:w="4471" w:type="dxa"/>
            <w:shd w:val="clear" w:color="auto" w:fill="DEEAF6"/>
          </w:tcPr>
          <w:p w14:paraId="05710A50" w14:textId="1295A990" w:rsidR="002352F4" w:rsidRPr="009A1FC8" w:rsidRDefault="00CE799B" w:rsidP="00AE59DD">
            <w:pPr>
              <w:rPr>
                <w:rFonts w:ascii="Calibri Light" w:hAnsi="Calibri Light"/>
                <w:i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Schülerinnen und Schüler können nun unter verschiedenen Aspekten die </w:t>
            </w:r>
            <w:r w:rsidR="00AE59DD">
              <w:rPr>
                <w:rFonts w:ascii="Calibri Light" w:hAnsi="Calibri Light"/>
                <w:sz w:val="24"/>
                <w:szCs w:val="24"/>
              </w:rPr>
              <w:t xml:space="preserve">englischen Wörter </w:t>
            </w:r>
            <w:r>
              <w:rPr>
                <w:rFonts w:ascii="Calibri Light" w:hAnsi="Calibri Light"/>
                <w:sz w:val="24"/>
                <w:szCs w:val="24"/>
              </w:rPr>
              <w:t xml:space="preserve">lernen bzw. üben. Besonders hilfreich sind dabei das „Vokabelspiel mit Ballons“ oder der „Rechtschreibtest“. Ist man zu Beginn einer </w:t>
            </w:r>
            <w:r w:rsidR="00AE59DD">
              <w:rPr>
                <w:rFonts w:ascii="Calibri Light" w:hAnsi="Calibri Light"/>
                <w:sz w:val="24"/>
                <w:szCs w:val="24"/>
              </w:rPr>
              <w:t>Unterrichtseinheit in Klasse 3 oder 4</w:t>
            </w:r>
            <w:r>
              <w:rPr>
                <w:rFonts w:ascii="Calibri Light" w:hAnsi="Calibri Light"/>
                <w:sz w:val="24"/>
                <w:szCs w:val="24"/>
              </w:rPr>
              <w:t xml:space="preserve">, bietet sich die „Schreibübung“ an, um </w:t>
            </w:r>
            <w:r w:rsidR="00AE59DD">
              <w:rPr>
                <w:rFonts w:ascii="Calibri Light" w:hAnsi="Calibri Light"/>
                <w:sz w:val="24"/>
                <w:szCs w:val="24"/>
              </w:rPr>
              <w:t xml:space="preserve">neue Wörter </w:t>
            </w:r>
            <w:r>
              <w:rPr>
                <w:rFonts w:ascii="Calibri Light" w:hAnsi="Calibri Light"/>
                <w:sz w:val="24"/>
                <w:szCs w:val="24"/>
              </w:rPr>
              <w:t xml:space="preserve">zunächst einmal „abzuschreiben“. Ebenso kann man sich die </w:t>
            </w:r>
            <w:r w:rsidR="00AE59DD">
              <w:rPr>
                <w:rFonts w:ascii="Calibri Light" w:hAnsi="Calibri Light"/>
                <w:sz w:val="24"/>
                <w:szCs w:val="24"/>
              </w:rPr>
              <w:t>Wörter</w:t>
            </w:r>
            <w:r>
              <w:rPr>
                <w:rFonts w:ascii="Calibri Light" w:hAnsi="Calibri Light"/>
                <w:sz w:val="24"/>
                <w:szCs w:val="24"/>
              </w:rPr>
              <w:t xml:space="preserve"> einer </w:t>
            </w:r>
            <w:r>
              <w:rPr>
                <w:rFonts w:ascii="Calibri Light" w:hAnsi="Calibri Light"/>
                <w:sz w:val="24"/>
                <w:szCs w:val="24"/>
              </w:rPr>
              <w:lastRenderedPageBreak/>
              <w:t>Wörterliste vorsprechen lassen, wobei zusätzlich Bilder angezeigt werden.</w:t>
            </w:r>
          </w:p>
        </w:tc>
        <w:tc>
          <w:tcPr>
            <w:tcW w:w="2453" w:type="dxa"/>
            <w:shd w:val="clear" w:color="auto" w:fill="DEEAF6"/>
          </w:tcPr>
          <w:p w14:paraId="5CA55BD4" w14:textId="77777777" w:rsidR="00CE799B" w:rsidRDefault="00817B64" w:rsidP="00CE799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PC</w:t>
            </w:r>
            <w:r w:rsidR="00CE799B">
              <w:rPr>
                <w:rFonts w:ascii="Calibri Light" w:hAnsi="Calibri Light"/>
                <w:sz w:val="24"/>
                <w:szCs w:val="24"/>
              </w:rPr>
              <w:t xml:space="preserve"> oder Tablets</w:t>
            </w:r>
          </w:p>
        </w:tc>
      </w:tr>
      <w:tr w:rsidR="00157FE9" w:rsidRPr="003A7575" w14:paraId="405B1F29" w14:textId="77777777" w:rsidTr="004E5AD2">
        <w:tc>
          <w:tcPr>
            <w:tcW w:w="2138" w:type="dxa"/>
            <w:tcBorders>
              <w:bottom w:val="single" w:sz="4" w:space="0" w:color="auto"/>
            </w:tcBorders>
          </w:tcPr>
          <w:p w14:paraId="52A387AB" w14:textId="77777777" w:rsidR="00DF4CA1" w:rsidRDefault="00CE799B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Besprechungsphase</w:t>
            </w:r>
            <w:r w:rsidR="00817B64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157FE9">
              <w:rPr>
                <w:rFonts w:ascii="Calibri Light" w:hAnsi="Calibri Light"/>
                <w:sz w:val="24"/>
                <w:szCs w:val="24"/>
              </w:rPr>
              <w:br/>
            </w:r>
            <w:r>
              <w:rPr>
                <w:rFonts w:ascii="Calibri Light" w:hAnsi="Calibri Light"/>
                <w:sz w:val="24"/>
                <w:szCs w:val="24"/>
              </w:rPr>
              <w:t>(10</w:t>
            </w:r>
            <w:r w:rsidR="00A1170D">
              <w:rPr>
                <w:rFonts w:ascii="Calibri Light" w:hAnsi="Calibri Light"/>
                <w:sz w:val="24"/>
                <w:szCs w:val="24"/>
              </w:rPr>
              <w:t>‘)</w:t>
            </w: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14:paraId="66988170" w14:textId="3082BA7A" w:rsidR="007D4EDE" w:rsidRDefault="00CE799B" w:rsidP="00AE59DD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L. hat am Ende der Stunde die Möglichkeit</w:t>
            </w:r>
            <w:r w:rsidR="00971542">
              <w:rPr>
                <w:rFonts w:ascii="Calibri Light" w:hAnsi="Calibri Light"/>
                <w:sz w:val="24"/>
                <w:szCs w:val="24"/>
              </w:rPr>
              <w:t>,</w:t>
            </w:r>
            <w:r>
              <w:rPr>
                <w:rFonts w:ascii="Calibri Light" w:hAnsi="Calibri Light"/>
                <w:sz w:val="24"/>
                <w:szCs w:val="24"/>
              </w:rPr>
              <w:t xml:space="preserve"> die Schülerinnen und Schüler die </w:t>
            </w:r>
            <w:r w:rsidR="00AE59DD">
              <w:rPr>
                <w:rFonts w:ascii="Calibri Light" w:hAnsi="Calibri Light"/>
                <w:sz w:val="24"/>
                <w:szCs w:val="24"/>
              </w:rPr>
              <w:t>Wörter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B63D3C">
              <w:rPr>
                <w:rFonts w:ascii="Calibri Light" w:hAnsi="Calibri Light"/>
                <w:sz w:val="24"/>
                <w:szCs w:val="24"/>
              </w:rPr>
              <w:t xml:space="preserve">aus der Wörterliste </w:t>
            </w:r>
            <w:r>
              <w:rPr>
                <w:rFonts w:ascii="Calibri Light" w:hAnsi="Calibri Light"/>
                <w:sz w:val="24"/>
                <w:szCs w:val="24"/>
              </w:rPr>
              <w:t>abzufragen.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03AA891F" w14:textId="77777777" w:rsidR="006B2138" w:rsidRDefault="006B2138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157FE9" w:rsidRPr="003A7575" w14:paraId="69C4F4C5" w14:textId="77777777" w:rsidTr="004E5AD2">
        <w:tc>
          <w:tcPr>
            <w:tcW w:w="2138" w:type="dxa"/>
            <w:shd w:val="clear" w:color="auto" w:fill="D9E2F3" w:themeFill="accent5" w:themeFillTint="33"/>
          </w:tcPr>
          <w:p w14:paraId="02C74AE1" w14:textId="77777777" w:rsidR="00E85D2A" w:rsidRDefault="00CE799B" w:rsidP="003660C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Feedback</w:t>
            </w:r>
            <w:r w:rsidR="00157FE9">
              <w:rPr>
                <w:rFonts w:ascii="Calibri Light" w:hAnsi="Calibri Light"/>
                <w:sz w:val="24"/>
                <w:szCs w:val="24"/>
              </w:rPr>
              <w:t xml:space="preserve"> (</w:t>
            </w:r>
            <w:r w:rsidR="003660C4">
              <w:rPr>
                <w:rFonts w:ascii="Calibri Light" w:hAnsi="Calibri Light"/>
                <w:sz w:val="24"/>
                <w:szCs w:val="24"/>
              </w:rPr>
              <w:t>5</w:t>
            </w:r>
            <w:r w:rsidR="00D173F0">
              <w:rPr>
                <w:rFonts w:ascii="Calibri Light" w:hAnsi="Calibri Light"/>
                <w:sz w:val="24"/>
                <w:szCs w:val="24"/>
              </w:rPr>
              <w:t>‘)</w:t>
            </w:r>
          </w:p>
        </w:tc>
        <w:tc>
          <w:tcPr>
            <w:tcW w:w="4471" w:type="dxa"/>
            <w:shd w:val="clear" w:color="auto" w:fill="D9E2F3" w:themeFill="accent5" w:themeFillTint="33"/>
          </w:tcPr>
          <w:p w14:paraId="32904B31" w14:textId="77777777" w:rsidR="00157FE9" w:rsidRDefault="003660C4" w:rsidP="00CE799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Schülerinnen und Schüler sollen ein</w:t>
            </w:r>
            <w:r w:rsidR="00CE799B">
              <w:rPr>
                <w:rFonts w:ascii="Calibri Light" w:hAnsi="Calibri Light"/>
                <w:sz w:val="24"/>
                <w:szCs w:val="24"/>
              </w:rPr>
              <w:t xml:space="preserve"> kurzes Feedback abgeben.</w:t>
            </w:r>
          </w:p>
          <w:p w14:paraId="64A16C25" w14:textId="77777777" w:rsidR="00CE799B" w:rsidRDefault="00CE799B" w:rsidP="00CE799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Mögliche Fragen:</w:t>
            </w:r>
          </w:p>
          <w:p w14:paraId="1FBEB404" w14:textId="0334CAC8" w:rsidR="00CE799B" w:rsidRPr="00CE799B" w:rsidRDefault="00971542" w:rsidP="00CE799B">
            <w:pPr>
              <w:pStyle w:val="Listenabsatz"/>
              <w:numPr>
                <w:ilvl w:val="0"/>
                <w:numId w:val="18"/>
              </w:numPr>
              <w:rPr>
                <w:rFonts w:ascii="Calibri Light" w:hAnsi="Calibri Light"/>
                <w:i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Was hat dir an dieser A</w:t>
            </w:r>
            <w:r w:rsidR="00CE799B">
              <w:rPr>
                <w:rFonts w:ascii="Calibri Light" w:hAnsi="Calibri Light"/>
                <w:sz w:val="24"/>
                <w:szCs w:val="24"/>
              </w:rPr>
              <w:t>rt</w:t>
            </w:r>
            <w:r w:rsidR="00407BCF">
              <w:rPr>
                <w:rFonts w:ascii="Calibri Light" w:hAnsi="Calibri Light"/>
                <w:sz w:val="24"/>
                <w:szCs w:val="24"/>
              </w:rPr>
              <w:t>,</w:t>
            </w:r>
            <w:r w:rsidR="00CE799B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AE59DD">
              <w:rPr>
                <w:rFonts w:ascii="Calibri Light" w:hAnsi="Calibri Light"/>
                <w:sz w:val="24"/>
                <w:szCs w:val="24"/>
              </w:rPr>
              <w:t>englische Wörter</w:t>
            </w:r>
            <w:r w:rsidR="00CE799B">
              <w:rPr>
                <w:rFonts w:ascii="Calibri Light" w:hAnsi="Calibri Light"/>
                <w:sz w:val="24"/>
                <w:szCs w:val="24"/>
              </w:rPr>
              <w:t xml:space="preserve"> zu lernen bzw. zu üben besonders Spaß gemacht?</w:t>
            </w:r>
          </w:p>
          <w:p w14:paraId="720CB87E" w14:textId="77777777" w:rsidR="00CE799B" w:rsidRPr="00CE799B" w:rsidRDefault="00CE799B" w:rsidP="00CE799B">
            <w:pPr>
              <w:pStyle w:val="Listenabsatz"/>
              <w:numPr>
                <w:ilvl w:val="0"/>
                <w:numId w:val="18"/>
              </w:numPr>
              <w:rPr>
                <w:rFonts w:ascii="Calibri Light" w:hAnsi="Calibri Light"/>
                <w:i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Ist es dir evtl. leichter oder schwer</w:t>
            </w:r>
            <w:r w:rsidR="00971542" w:rsidRPr="00AE59DD">
              <w:rPr>
                <w:rFonts w:ascii="Calibri Light" w:hAnsi="Calibri Light"/>
                <w:sz w:val="24"/>
                <w:szCs w:val="24"/>
              </w:rPr>
              <w:t>er</w:t>
            </w:r>
            <w:r>
              <w:rPr>
                <w:rFonts w:ascii="Calibri Light" w:hAnsi="Calibri Light"/>
                <w:sz w:val="24"/>
                <w:szCs w:val="24"/>
              </w:rPr>
              <w:t xml:space="preserve"> gefallen als üblich? Warum?</w:t>
            </w:r>
          </w:p>
        </w:tc>
        <w:tc>
          <w:tcPr>
            <w:tcW w:w="2453" w:type="dxa"/>
            <w:shd w:val="clear" w:color="auto" w:fill="D9E2F3" w:themeFill="accent5" w:themeFillTint="33"/>
          </w:tcPr>
          <w:p w14:paraId="6D0EBF12" w14:textId="77777777" w:rsidR="00E85D2A" w:rsidRDefault="00E85D2A" w:rsidP="00D715F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43EF24AC" w14:textId="77777777" w:rsidR="00986961" w:rsidRPr="003660C4" w:rsidRDefault="00986961" w:rsidP="003660C4">
      <w:pPr>
        <w:rPr>
          <w:rFonts w:ascii="Calibri Light" w:hAnsi="Calibri Light"/>
          <w:b/>
          <w:color w:val="FF0000"/>
          <w:sz w:val="28"/>
          <w:szCs w:val="28"/>
        </w:rPr>
      </w:pPr>
      <w:bookmarkStart w:id="0" w:name="_GoBack"/>
      <w:bookmarkEnd w:id="0"/>
    </w:p>
    <w:sectPr w:rsidR="00986961" w:rsidRPr="003660C4" w:rsidSect="00026C8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79B60" w14:textId="77777777" w:rsidR="000A3679" w:rsidRDefault="000A3679" w:rsidP="003A7575">
      <w:pPr>
        <w:spacing w:after="0" w:line="240" w:lineRule="auto"/>
      </w:pPr>
      <w:r>
        <w:separator/>
      </w:r>
    </w:p>
  </w:endnote>
  <w:endnote w:type="continuationSeparator" w:id="0">
    <w:p w14:paraId="5F6526DA" w14:textId="77777777" w:rsidR="000A3679" w:rsidRDefault="000A3679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35B2A" w14:textId="7D4C7C2B" w:rsidR="00A31EA9" w:rsidRDefault="00AE59DD" w:rsidP="00A31EA9">
    <w:pPr>
      <w:pStyle w:val="Fuzeile"/>
      <w:jc w:val="right"/>
    </w:pPr>
    <w:r>
      <w:t>Digitales Wortschatztraining im Englischunterricht</w:t>
    </w:r>
    <w:r w:rsidR="00A31EA9">
      <w:br/>
      <w:t xml:space="preserve">Dieses Material </w:t>
    </w:r>
    <w:r w:rsidR="00406697">
      <w:t xml:space="preserve">wurde erstellt von </w:t>
    </w:r>
    <w:r w:rsidR="00E37AC8">
      <w:t>Daniel Meyer und Dagmar Schilling-Scheibe</w:t>
    </w:r>
    <w:r w:rsidR="00A31EA9">
      <w:t xml:space="preserve"> und steht unter der Lizenz </w:t>
    </w:r>
    <w:hyperlink r:id="rId1" w:history="1">
      <w:r w:rsidR="00A31EA9" w:rsidRPr="00B968B7">
        <w:rPr>
          <w:rStyle w:val="Hyperlink"/>
        </w:rPr>
        <w:t>CC BY-NC-SA 3.0</w:t>
      </w:r>
    </w:hyperlink>
  </w:p>
  <w:p w14:paraId="7E2D00EB" w14:textId="77777777" w:rsidR="00A31EA9" w:rsidRDefault="00A31EA9" w:rsidP="00A31EA9">
    <w:pPr>
      <w:pStyle w:val="Fuzeile"/>
      <w:jc w:val="right"/>
    </w:pPr>
    <w:r>
      <w:rPr>
        <w:noProof/>
        <w:lang w:eastAsia="de-DE"/>
      </w:rPr>
      <w:drawing>
        <wp:inline distT="0" distB="0" distL="0" distR="0" wp14:anchorId="6DC6AD78" wp14:editId="79F9B71F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F3EB0" w14:textId="77777777" w:rsidR="000A3679" w:rsidRDefault="000A3679" w:rsidP="003A7575">
      <w:pPr>
        <w:spacing w:after="0" w:line="240" w:lineRule="auto"/>
      </w:pPr>
      <w:r>
        <w:separator/>
      </w:r>
    </w:p>
  </w:footnote>
  <w:footnote w:type="continuationSeparator" w:id="0">
    <w:p w14:paraId="3E7C0F73" w14:textId="77777777" w:rsidR="000A3679" w:rsidRDefault="000A3679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BF51E" w14:textId="77777777"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5EFC"/>
    <w:multiLevelType w:val="hybridMultilevel"/>
    <w:tmpl w:val="8C5C0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771A0"/>
    <w:multiLevelType w:val="hybridMultilevel"/>
    <w:tmpl w:val="6D6E9E2E"/>
    <w:lvl w:ilvl="0" w:tplc="D41013FE">
      <w:start w:val="1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C7495"/>
    <w:multiLevelType w:val="hybridMultilevel"/>
    <w:tmpl w:val="ACAA612A"/>
    <w:lvl w:ilvl="0" w:tplc="27C86EE0">
      <w:start w:val="1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3588B"/>
    <w:multiLevelType w:val="hybridMultilevel"/>
    <w:tmpl w:val="0D165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9"/>
  </w:num>
  <w:num w:numId="5">
    <w:abstractNumId w:val="11"/>
  </w:num>
  <w:num w:numId="6">
    <w:abstractNumId w:val="5"/>
  </w:num>
  <w:num w:numId="7">
    <w:abstractNumId w:val="15"/>
  </w:num>
  <w:num w:numId="8">
    <w:abstractNumId w:val="16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06832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C31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679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1C6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57FE9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1ADB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2F4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122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60C4"/>
    <w:rsid w:val="0036697A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9BB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07BCF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0F1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AD2"/>
    <w:rsid w:val="004E5B2D"/>
    <w:rsid w:val="004E6D4A"/>
    <w:rsid w:val="004E7FB7"/>
    <w:rsid w:val="004F05AE"/>
    <w:rsid w:val="004F1265"/>
    <w:rsid w:val="004F1875"/>
    <w:rsid w:val="004F22A3"/>
    <w:rsid w:val="004F2B77"/>
    <w:rsid w:val="004F2CEF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3D74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2FAB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770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E7A3E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A7961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14FB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59A5"/>
    <w:rsid w:val="0073719F"/>
    <w:rsid w:val="00737E76"/>
    <w:rsid w:val="00740483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4EDE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87E"/>
    <w:rsid w:val="00802CEE"/>
    <w:rsid w:val="00802E86"/>
    <w:rsid w:val="0080378C"/>
    <w:rsid w:val="008046DA"/>
    <w:rsid w:val="00805FAF"/>
    <w:rsid w:val="008064F0"/>
    <w:rsid w:val="00806A3F"/>
    <w:rsid w:val="008106D3"/>
    <w:rsid w:val="0081282E"/>
    <w:rsid w:val="0081340D"/>
    <w:rsid w:val="00814001"/>
    <w:rsid w:val="00814CCE"/>
    <w:rsid w:val="00814E88"/>
    <w:rsid w:val="0081517F"/>
    <w:rsid w:val="00816A5B"/>
    <w:rsid w:val="00817B64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4AE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29F8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1542"/>
    <w:rsid w:val="009757C2"/>
    <w:rsid w:val="00976C10"/>
    <w:rsid w:val="00976D76"/>
    <w:rsid w:val="00980098"/>
    <w:rsid w:val="00980E91"/>
    <w:rsid w:val="00982E83"/>
    <w:rsid w:val="00983431"/>
    <w:rsid w:val="00986239"/>
    <w:rsid w:val="00986961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1FC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170D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2D80"/>
    <w:rsid w:val="00A73871"/>
    <w:rsid w:val="00A73D41"/>
    <w:rsid w:val="00A75C39"/>
    <w:rsid w:val="00A7609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A29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59DD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4EF0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DF8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275FC"/>
    <w:rsid w:val="00B279D9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5CE5"/>
    <w:rsid w:val="00B57683"/>
    <w:rsid w:val="00B60BF1"/>
    <w:rsid w:val="00B63D3C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4CA4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97E64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5219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99B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3F0"/>
    <w:rsid w:val="00D1776A"/>
    <w:rsid w:val="00D209C5"/>
    <w:rsid w:val="00D223F2"/>
    <w:rsid w:val="00D22EA9"/>
    <w:rsid w:val="00D23012"/>
    <w:rsid w:val="00D23AAA"/>
    <w:rsid w:val="00D24547"/>
    <w:rsid w:val="00D24A9E"/>
    <w:rsid w:val="00D30AB2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BC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37AC8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66C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3640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6C9C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2504A"/>
  <w15:docId w15:val="{D7FCE788-2832-4F0A-B2CD-D46C27F0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rcode-generato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9AD9D-ECDE-4E97-B1B6-B131EB05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1879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Daniel Meyer</cp:lastModifiedBy>
  <cp:revision>2</cp:revision>
  <cp:lastPrinted>2018-06-05T08:23:00Z</cp:lastPrinted>
  <dcterms:created xsi:type="dcterms:W3CDTF">2019-06-24T13:15:00Z</dcterms:created>
  <dcterms:modified xsi:type="dcterms:W3CDTF">2019-06-24T13:15:00Z</dcterms:modified>
</cp:coreProperties>
</file>