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E" w:rsidRDefault="00B07A13">
      <w:pPr>
        <w:pBdr>
          <w:bottom w:val="single" w:sz="12" w:space="1" w:color="00000A"/>
        </w:pBdr>
        <w:spacing w:after="288"/>
      </w:pPr>
      <w:r>
        <w:rPr>
          <w:rFonts w:ascii="Calibri Light" w:hAnsi="Calibri Light"/>
          <w:b/>
          <w:sz w:val="24"/>
          <w:szCs w:val="24"/>
        </w:rPr>
        <w:t>Wie funktionieren Sprachnachrichten?</w:t>
      </w:r>
      <w:r>
        <w:rPr>
          <w:rFonts w:ascii="Calibri Light" w:hAnsi="Calibri Light"/>
          <w:sz w:val="24"/>
          <w:szCs w:val="24"/>
        </w:rPr>
        <w:tab/>
        <w:t xml:space="preserve">         </w:t>
      </w:r>
    </w:p>
    <w:tbl>
      <w:tblPr>
        <w:tblpPr w:leftFromText="141" w:rightFromText="141" w:vertAnchor="text" w:horzAnchor="margin" w:tblpY="82"/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44"/>
        <w:gridCol w:w="4329"/>
        <w:gridCol w:w="2389"/>
      </w:tblGrid>
      <w:tr w:rsidR="009047FE"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Phase/ (Zeit) /Methode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9047FE"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Hausaufgabe zur Vorbereitung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 xml:space="preserve">Eine kurze Sprachnachricht mit dem Smartphone aufnehmen und hochladen / per </w:t>
            </w:r>
            <w:proofErr w:type="spellStart"/>
            <w:r>
              <w:rPr>
                <w:rFonts w:ascii="Arial" w:hAnsi="Arial"/>
              </w:rPr>
              <w:t>E-mail</w:t>
            </w:r>
            <w:proofErr w:type="spellEnd"/>
            <w:r>
              <w:rPr>
                <w:rFonts w:ascii="Arial" w:hAnsi="Arial"/>
              </w:rPr>
              <w:t xml:space="preserve"> zusenden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 xml:space="preserve">Smartphone / Tablet und </w:t>
            </w:r>
            <w:r>
              <w:rPr>
                <w:rFonts w:ascii="Arial" w:hAnsi="Arial"/>
              </w:rPr>
              <w:t>App “phyphox”</w:t>
            </w:r>
          </w:p>
        </w:tc>
      </w:tr>
      <w:tr w:rsidR="009047FE"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Erste Aufgabe: CSV Datei importieren</w:t>
            </w:r>
            <w:r>
              <w:rPr>
                <w:rFonts w:ascii="Arial" w:hAnsi="Arial"/>
              </w:rPr>
              <w:br/>
              <w:t>(5 min)</w:t>
            </w:r>
          </w:p>
          <w:p w:rsidR="009047FE" w:rsidRDefault="009047FE">
            <w:pPr>
              <w:rPr>
                <w:rFonts w:ascii="Calibri Light" w:hAnsi="Calibri Light"/>
              </w:rPr>
            </w:pP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Import einer CSV Datei in eine Tabellenkalkulation</w:t>
            </w:r>
          </w:p>
          <w:p w:rsidR="009047FE" w:rsidRDefault="009047FE">
            <w:pPr>
              <w:rPr>
                <w:rFonts w:ascii="Calibri Light" w:hAnsi="Calibri Light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Laptop / PC , Tabellenkalkulations-programm und CSV-Datei (Vorlage oder eigene aus HA), AB “Tabellenkalkulation”</w:t>
            </w:r>
          </w:p>
        </w:tc>
      </w:tr>
      <w:tr w:rsidR="009047FE"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 xml:space="preserve">Zwischensicherung: Import / Export </w:t>
            </w:r>
            <w:r>
              <w:rPr>
                <w:rFonts w:ascii="Arial" w:hAnsi="Arial"/>
              </w:rPr>
              <w:br/>
              <w:t>(5 min)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Klärung Fachbegriffe</w:t>
            </w:r>
          </w:p>
          <w:p w:rsidR="009047FE" w:rsidRDefault="009047FE">
            <w:pPr>
              <w:rPr>
                <w:rFonts w:ascii="Calibri Light" w:hAnsi="Calibri Light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evtl. Beamer, Poster oder Whiteboard, Papier oder Textverarbeitungs-software für Notizen</w:t>
            </w:r>
          </w:p>
        </w:tc>
      </w:tr>
      <w:tr w:rsidR="009047FE">
        <w:trPr>
          <w:trHeight w:val="827"/>
        </w:trPr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2. Aufgabe: Rückübersetzung der strukturierten Textdatei in eine Grafik (15 min)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r>
              <w:rPr>
                <w:rFonts w:ascii="Arial" w:hAnsi="Arial"/>
              </w:rPr>
              <w:t xml:space="preserve">CSV (Liste von </w:t>
            </w:r>
            <w:r>
              <w:rPr>
                <w:rFonts w:ascii="Arial" w:hAnsi="Arial"/>
              </w:rPr>
              <w:t>Punkten) in der Tabellenkalkulation als Diagramm anzeigen lassen. Anschließender Vergleich (</w:t>
            </w:r>
            <w:proofErr w:type="spellStart"/>
            <w:r>
              <w:rPr>
                <w:rFonts w:ascii="Arial" w:hAnsi="Arial"/>
              </w:rPr>
              <w:t>Beamerbild</w:t>
            </w:r>
            <w:proofErr w:type="spellEnd"/>
            <w:r>
              <w:rPr>
                <w:rFonts w:ascii="Arial" w:hAnsi="Arial"/>
              </w:rPr>
              <w:t xml:space="preserve">) SuS-Ergebnisse: einzelne </w:t>
            </w:r>
            <w:proofErr w:type="spellStart"/>
            <w:r>
              <w:rPr>
                <w:rFonts w:ascii="Arial" w:hAnsi="Arial"/>
              </w:rPr>
              <w:t>screenshots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phyphe</w:t>
            </w:r>
            <w:proofErr w:type="spellEnd"/>
            <w:r>
              <w:rPr>
                <w:rFonts w:ascii="Arial" w:hAnsi="Arial"/>
              </w:rPr>
              <w:t xml:space="preserve"> und Diagramme</w:t>
            </w:r>
          </w:p>
          <w:p w:rsidR="009047FE" w:rsidRDefault="009047FE">
            <w:pPr>
              <w:rPr>
                <w:rFonts w:ascii="Calibri Light" w:hAnsi="Calibri Light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r>
              <w:rPr>
                <w:rFonts w:ascii="Arial" w:hAnsi="Arial"/>
              </w:rPr>
              <w:t>Laptop / PC, Tabellenkalkulations-programm (</w:t>
            </w:r>
            <w:proofErr w:type="spellStart"/>
            <w:r>
              <w:rPr>
                <w:rFonts w:ascii="Arial" w:hAnsi="Arial"/>
              </w:rPr>
              <w:t>Libre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calc</w:t>
            </w:r>
            <w:proofErr w:type="spellEnd"/>
            <w:r>
              <w:rPr>
                <w:rFonts w:ascii="Arial" w:hAnsi="Arial"/>
              </w:rPr>
              <w:t xml:space="preserve">, Google </w:t>
            </w:r>
            <w:proofErr w:type="spellStart"/>
            <w:r>
              <w:rPr>
                <w:rFonts w:ascii="Arial" w:hAnsi="Arial"/>
              </w:rPr>
              <w:t>sheets</w:t>
            </w:r>
            <w:proofErr w:type="spellEnd"/>
            <w:r>
              <w:rPr>
                <w:rFonts w:ascii="Arial" w:hAnsi="Arial"/>
              </w:rPr>
              <w:t xml:space="preserve"> oder Numbers) und CSV-D</w:t>
            </w:r>
            <w:r>
              <w:rPr>
                <w:rFonts w:ascii="Arial" w:hAnsi="Arial"/>
              </w:rPr>
              <w:t>atei, AB “Tabellenkalkulation”</w:t>
            </w:r>
          </w:p>
        </w:tc>
      </w:tr>
      <w:tr w:rsidR="009047FE" w:rsidRPr="00636EA1"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 xml:space="preserve">3. Aufgabe: Analyse einer Audiodatei mit </w:t>
            </w:r>
            <w:proofErr w:type="spellStart"/>
            <w:r>
              <w:rPr>
                <w:rFonts w:ascii="Arial" w:hAnsi="Arial"/>
              </w:rPr>
              <w:t>Audacity</w:t>
            </w:r>
            <w:proofErr w:type="spellEnd"/>
            <w:r>
              <w:rPr>
                <w:rFonts w:ascii="Arial" w:hAnsi="Arial"/>
              </w:rPr>
              <w:t xml:space="preserve"> (20 min)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Eine Audiodatei aufnehmen, Skala vergrößern und Attribute eines Tons betrachten</w:t>
            </w:r>
          </w:p>
          <w:p w:rsidR="009047FE" w:rsidRDefault="009047FE">
            <w:pPr>
              <w:rPr>
                <w:rFonts w:ascii="Calibri Light" w:hAnsi="Calibri Light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Pr="00636EA1" w:rsidRDefault="00B07A13">
            <w:pPr>
              <w:rPr>
                <w:rFonts w:ascii="Calibri Light" w:hAnsi="Calibri Light"/>
                <w:lang w:val="en-US"/>
              </w:rPr>
            </w:pPr>
            <w:r w:rsidRPr="00636EA1">
              <w:rPr>
                <w:rFonts w:ascii="Arial" w:hAnsi="Arial"/>
                <w:lang w:val="en-US"/>
              </w:rPr>
              <w:t xml:space="preserve">Laptop / PC, </w:t>
            </w:r>
            <w:bookmarkStart w:id="0" w:name="__DdeLink__207_1791295062"/>
            <w:r w:rsidRPr="00636EA1">
              <w:rPr>
                <w:rFonts w:ascii="Arial" w:hAnsi="Arial"/>
                <w:lang w:val="en-US"/>
              </w:rPr>
              <w:t>Mikrofon/Headset,</w:t>
            </w:r>
            <w:bookmarkEnd w:id="0"/>
            <w:r w:rsidRPr="00636EA1">
              <w:rPr>
                <w:rFonts w:ascii="Arial" w:hAnsi="Arial"/>
                <w:lang w:val="en-US"/>
              </w:rPr>
              <w:t xml:space="preserve"> Audacity und AB “Audacity”</w:t>
            </w:r>
          </w:p>
          <w:p w:rsidR="009047FE" w:rsidRPr="00636EA1" w:rsidRDefault="009047FE">
            <w:pPr>
              <w:rPr>
                <w:rFonts w:ascii="Calibri Light" w:hAnsi="Calibri Light"/>
                <w:lang w:val="en-US"/>
              </w:rPr>
            </w:pPr>
          </w:p>
        </w:tc>
      </w:tr>
      <w:tr w:rsidR="009047FE"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 xml:space="preserve">Zwischensicherung: </w:t>
            </w:r>
            <w:r>
              <w:rPr>
                <w:rFonts w:ascii="Arial" w:hAnsi="Arial"/>
              </w:rPr>
              <w:t>Fachbegriffe (10 min)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Besonders wichtig: Codierung, Digitalsignal, Bitrate, sample rate</w:t>
            </w:r>
          </w:p>
          <w:p w:rsidR="009047FE" w:rsidRDefault="009047FE">
            <w:pPr>
              <w:rPr>
                <w:rFonts w:ascii="Calibri Light" w:hAnsi="Calibri Light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>evtl. Beamer, Poster oder Whiteboard, Papier oder Textverarbeitungs-software für Notizen</w:t>
            </w:r>
          </w:p>
        </w:tc>
      </w:tr>
      <w:tr w:rsidR="009047FE"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 xml:space="preserve">Sicherung </w:t>
            </w:r>
            <w:r>
              <w:rPr>
                <w:rFonts w:ascii="Calibri Light" w:hAnsi="Calibri Light"/>
              </w:rPr>
              <w:t>(20 min)</w:t>
            </w:r>
          </w:p>
        </w:tc>
        <w:tc>
          <w:tcPr>
            <w:tcW w:w="4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B07A13">
            <w:pPr>
              <w:rPr>
                <w:rFonts w:ascii="Calibri Light" w:hAnsi="Calibri Light"/>
              </w:rPr>
            </w:pPr>
            <w:r>
              <w:rPr>
                <w:rFonts w:ascii="Arial" w:hAnsi="Arial"/>
              </w:rPr>
              <w:t xml:space="preserve">Einen eigenen </w:t>
            </w:r>
            <w:proofErr w:type="spellStart"/>
            <w:r>
              <w:rPr>
                <w:rFonts w:ascii="Arial" w:hAnsi="Arial"/>
              </w:rPr>
              <w:t>Erklärtext</w:t>
            </w:r>
            <w:proofErr w:type="spellEnd"/>
            <w:r>
              <w:rPr>
                <w:rFonts w:ascii="Arial" w:hAnsi="Arial"/>
              </w:rPr>
              <w:t xml:space="preserve"> oder Erklärvideo erstellen</w:t>
            </w:r>
          </w:p>
          <w:p w:rsidR="009047FE" w:rsidRDefault="009047FE">
            <w:pPr>
              <w:rPr>
                <w:rFonts w:ascii="Calibri Light" w:hAnsi="Calibri Light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47FE" w:rsidRDefault="009047FE">
            <w:pPr>
              <w:rPr>
                <w:rFonts w:ascii="Calibri Light" w:hAnsi="Calibri Light"/>
              </w:rPr>
            </w:pPr>
          </w:p>
        </w:tc>
      </w:tr>
    </w:tbl>
    <w:p w:rsidR="009047FE" w:rsidRDefault="009047FE">
      <w:pPr>
        <w:jc w:val="both"/>
        <w:rPr>
          <w:rFonts w:ascii="Calibri Light" w:hAnsi="Calibri Light"/>
          <w:sz w:val="24"/>
          <w:szCs w:val="24"/>
        </w:rPr>
      </w:pPr>
      <w:bookmarkStart w:id="1" w:name="_GoBack"/>
      <w:bookmarkEnd w:id="1"/>
    </w:p>
    <w:sectPr w:rsidR="009047FE">
      <w:headerReference w:type="default" r:id="rId8"/>
      <w:footerReference w:type="default" r:id="rId9"/>
      <w:pgSz w:w="11906" w:h="16838"/>
      <w:pgMar w:top="1417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7A13">
      <w:pPr>
        <w:spacing w:after="0" w:line="240" w:lineRule="auto"/>
      </w:pPr>
      <w:r>
        <w:separator/>
      </w:r>
    </w:p>
  </w:endnote>
  <w:endnote w:type="continuationSeparator" w:id="0">
    <w:p w:rsidR="00000000" w:rsidRDefault="00B0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A1" w:rsidRPr="00051E88" w:rsidRDefault="00636EA1" w:rsidP="00636EA1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Transparenter Verlauf</w:t>
    </w:r>
    <w:r w:rsidRPr="00051E88">
      <w:rPr>
        <w:sz w:val="20"/>
        <w:szCs w:val="20"/>
      </w:rPr>
      <w:br/>
      <w:t xml:space="preserve">Dieses Material wurde erstellt von Hauke </w:t>
    </w:r>
    <w:proofErr w:type="spellStart"/>
    <w:r w:rsidRPr="00051E88">
      <w:rPr>
        <w:sz w:val="20"/>
        <w:szCs w:val="20"/>
      </w:rPr>
      <w:t>Morisse</w:t>
    </w:r>
    <w:proofErr w:type="spellEnd"/>
    <w:r w:rsidRPr="00051E88">
      <w:rPr>
        <w:sz w:val="20"/>
        <w:szCs w:val="20"/>
      </w:rPr>
      <w:t xml:space="preserve"> und Torsten Otto und steht unter der Lizenz </w:t>
    </w:r>
    <w:hyperlink r:id="rId1" w:history="1">
      <w:r w:rsidRPr="00051E88">
        <w:rPr>
          <w:rStyle w:val="Hyperlink"/>
          <w:sz w:val="20"/>
          <w:szCs w:val="20"/>
        </w:rPr>
        <w:t>CC BY-NC-SA 3.0</w:t>
      </w:r>
    </w:hyperlink>
  </w:p>
  <w:p w:rsidR="00636EA1" w:rsidRPr="00051E88" w:rsidRDefault="00636EA1" w:rsidP="00636EA1">
    <w:pPr>
      <w:pStyle w:val="Fuzeile"/>
      <w:jc w:val="right"/>
      <w:rPr>
        <w:sz w:val="20"/>
        <w:szCs w:val="20"/>
      </w:rPr>
    </w:pPr>
    <w:r w:rsidRPr="00051E88">
      <w:rPr>
        <w:noProof/>
        <w:sz w:val="20"/>
        <w:szCs w:val="20"/>
      </w:rPr>
      <w:drawing>
        <wp:inline distT="0" distB="0" distL="0" distR="0" wp14:anchorId="0AC9B961" wp14:editId="77D98664">
          <wp:extent cx="1113790" cy="389255"/>
          <wp:effectExtent l="0" t="0" r="3810" b="0"/>
          <wp:docPr id="6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EA1" w:rsidRDefault="00636E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7A13">
      <w:pPr>
        <w:spacing w:after="0" w:line="240" w:lineRule="auto"/>
      </w:pPr>
      <w:r>
        <w:separator/>
      </w:r>
    </w:p>
  </w:footnote>
  <w:footnote w:type="continuationSeparator" w:id="0">
    <w:p w:rsidR="00000000" w:rsidRDefault="00B0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FE" w:rsidRDefault="00B07A13">
    <w:pPr>
      <w:pStyle w:val="Kopfzeile"/>
    </w:pPr>
    <w:r>
      <w:rPr>
        <w:b/>
        <w:sz w:val="24"/>
        <w:szCs w:val="24"/>
        <w:lang w:eastAsia="zh-CN"/>
      </w:rPr>
      <w:t>Transparenter Verlauf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7FE"/>
    <w:rsid w:val="00636EA1"/>
    <w:rsid w:val="009047FE"/>
    <w:rsid w:val="00B0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6C8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qFormat/>
    <w:rsid w:val="00562960"/>
    <w:rPr>
      <w:color w:val="0563C1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A7575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85D2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85D2A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85D2A"/>
    <w:rPr>
      <w:b/>
      <w:bCs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035690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85D2A"/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85D2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1447E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6EA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2C17-C6B1-49B3-8421-6F5D4DB4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Puderbach, Thorsten</cp:lastModifiedBy>
  <cp:revision>11</cp:revision>
  <cp:lastPrinted>2018-07-11T20:11:00Z</cp:lastPrinted>
  <dcterms:created xsi:type="dcterms:W3CDTF">2018-06-05T08:23:00Z</dcterms:created>
  <dcterms:modified xsi:type="dcterms:W3CDTF">2018-07-11T20:11:00Z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