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0" w:rsidRPr="00FF52F4" w:rsidRDefault="00B4000C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Brüche multiplizieren</w:t>
      </w:r>
      <w:r w:rsidR="00F81A43">
        <w:rPr>
          <w:rFonts w:ascii="Calibri Light" w:hAnsi="Calibri Light"/>
          <w:b/>
          <w:sz w:val="24"/>
          <w:szCs w:val="24"/>
        </w:rPr>
        <w:t xml:space="preserve"> mit Hilfe des Einheitsquadrats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5090"/>
        <w:gridCol w:w="1970"/>
      </w:tblGrid>
      <w:tr w:rsidR="008B5B2B" w:rsidRPr="003A7575" w:rsidTr="00CA4F99">
        <w:tc>
          <w:tcPr>
            <w:tcW w:w="1979" w:type="dxa"/>
            <w:shd w:val="clear" w:color="auto" w:fill="DEEAF6"/>
          </w:tcPr>
          <w:p w:rsidR="003A7575" w:rsidRPr="005810EB" w:rsidRDefault="003A7575" w:rsidP="0053337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5090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1970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CA4F99">
        <w:tc>
          <w:tcPr>
            <w:tcW w:w="1979" w:type="dxa"/>
            <w:tcBorders>
              <w:bottom w:val="single" w:sz="4" w:space="0" w:color="auto"/>
            </w:tcBorders>
          </w:tcPr>
          <w:p w:rsidR="00065710" w:rsidRDefault="00B4000C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  <w:p w:rsidR="00F81A43" w:rsidRDefault="00F81A43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Plenum</w:t>
            </w:r>
          </w:p>
          <w:p w:rsidR="004C74B8" w:rsidRPr="003A7575" w:rsidRDefault="003E263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5</w:t>
            </w:r>
            <w:r w:rsidR="004C74B8">
              <w:rPr>
                <w:rFonts w:ascii="Calibri Light" w:hAnsi="Calibri Light"/>
                <w:sz w:val="24"/>
                <w:szCs w:val="24"/>
              </w:rPr>
              <w:t>‘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065710" w:rsidRDefault="00B4000C" w:rsidP="0053337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</w:t>
            </w:r>
            <w:r w:rsidR="00533373">
              <w:rPr>
                <w:rFonts w:ascii="Calibri Light" w:hAnsi="Calibri Light"/>
                <w:sz w:val="24"/>
                <w:szCs w:val="24"/>
              </w:rPr>
              <w:t xml:space="preserve">zeigt an der Präsentationsfläche die Brüche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533373">
              <w:rPr>
                <w:rFonts w:ascii="Calibri Light" w:hAnsi="Calibri Light"/>
                <w:sz w:val="24"/>
                <w:szCs w:val="24"/>
              </w:rPr>
              <w:t xml:space="preserve">und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533373">
              <w:rPr>
                <w:rFonts w:ascii="Calibri Light" w:hAnsi="Calibri Light"/>
                <w:sz w:val="24"/>
                <w:szCs w:val="24"/>
              </w:rPr>
              <w:t xml:space="preserve">auf geogebra, dabei verschiebt er die Regler des Zählers und Nenners jeweils so, dass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0A2642">
              <w:rPr>
                <w:rFonts w:ascii="Calibri Light" w:hAnsi="Calibri Light"/>
                <w:sz w:val="24"/>
                <w:szCs w:val="24"/>
              </w:rPr>
              <w:t xml:space="preserve">und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oMath>
            <w:r w:rsidR="00533373">
              <w:rPr>
                <w:rFonts w:ascii="Calibri Light" w:hAnsi="Calibri Light"/>
                <w:sz w:val="24"/>
                <w:szCs w:val="24"/>
              </w:rPr>
              <w:t>entstehen. Dabe</w:t>
            </w:r>
            <w:r w:rsidR="000A2642">
              <w:rPr>
                <w:rFonts w:ascii="Calibri Light" w:hAnsi="Calibri Light"/>
                <w:sz w:val="24"/>
                <w:szCs w:val="24"/>
              </w:rPr>
              <w:t>i wiederholt er im L-S-Gespräch</w:t>
            </w:r>
            <w:r w:rsidR="00533373">
              <w:rPr>
                <w:rFonts w:ascii="Calibri Light" w:hAnsi="Calibri Light"/>
                <w:sz w:val="24"/>
                <w:szCs w:val="24"/>
              </w:rPr>
              <w:t xml:space="preserve"> die Grundlagen Zähler / Nenner / Bruchzahl und Bruchbild im Einheitsquadrat</w:t>
            </w:r>
            <w:r w:rsidR="000A2642">
              <w:rPr>
                <w:rFonts w:ascii="Calibri Light" w:hAnsi="Calibri Light"/>
                <w:sz w:val="24"/>
                <w:szCs w:val="24"/>
              </w:rPr>
              <w:t>.</w:t>
            </w:r>
            <w:r w:rsidR="008C526D">
              <w:rPr>
                <w:rFonts w:ascii="Calibri Light" w:hAnsi="Calibri Light"/>
                <w:sz w:val="24"/>
                <w:szCs w:val="24"/>
              </w:rPr>
              <w:t xml:space="preserve"> Im Bruchbild von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8C526D" w:rsidRPr="008C526D">
              <w:rPr>
                <w:rFonts w:ascii="Calibri Light" w:hAnsi="Calibri Light"/>
                <w:sz w:val="24"/>
                <w:szCs w:val="24"/>
              </w:rPr>
              <w:t xml:space="preserve"> ist bspw. </w:t>
            </w:r>
            <w:r w:rsidR="008C526D">
              <w:rPr>
                <w:rFonts w:ascii="Calibri Light" w:hAnsi="Calibri Light"/>
                <w:sz w:val="24"/>
                <w:szCs w:val="24"/>
              </w:rPr>
              <w:t>z</w:t>
            </w:r>
            <w:r w:rsidR="008C526D" w:rsidRPr="008C526D">
              <w:rPr>
                <w:rFonts w:ascii="Calibri Light" w:hAnsi="Calibri Light"/>
                <w:sz w:val="24"/>
                <w:szCs w:val="24"/>
              </w:rPr>
              <w:t>u erkennen, dass ein ganzes Quadrat in fünf gleichgroße Spalten eingeteilt wurde (daher die gestrichelte</w:t>
            </w:r>
            <w:r w:rsidR="008C526D">
              <w:rPr>
                <w:rFonts w:ascii="Calibri Light" w:hAnsi="Calibri Light"/>
                <w:sz w:val="24"/>
                <w:szCs w:val="24"/>
              </w:rPr>
              <w:t>n</w:t>
            </w:r>
            <w:r w:rsidR="008C526D" w:rsidRPr="008C526D">
              <w:rPr>
                <w:rFonts w:ascii="Calibri Light" w:hAnsi="Calibri Light"/>
                <w:sz w:val="24"/>
                <w:szCs w:val="24"/>
              </w:rPr>
              <w:t xml:space="preserve"> Linien) und eine Spalte davon blau markiert ist. </w:t>
            </w:r>
            <w:r w:rsidR="008C526D">
              <w:rPr>
                <w:rFonts w:ascii="Calibri Light" w:hAnsi="Calibri Light"/>
                <w:sz w:val="24"/>
                <w:szCs w:val="24"/>
              </w:rPr>
              <w:t xml:space="preserve">Der zweite Bruch ist in Zeilen </w:t>
            </w:r>
            <w:r w:rsidR="00573765">
              <w:rPr>
                <w:rFonts w:ascii="Calibri Light" w:hAnsi="Calibri Light"/>
                <w:sz w:val="24"/>
                <w:szCs w:val="24"/>
              </w:rPr>
              <w:t xml:space="preserve">(mit gestrichelten Linien) </w:t>
            </w:r>
            <w:r w:rsidR="008C526D">
              <w:rPr>
                <w:rFonts w:ascii="Calibri Light" w:hAnsi="Calibri Light"/>
                <w:sz w:val="24"/>
                <w:szCs w:val="24"/>
              </w:rPr>
              <w:t xml:space="preserve">eingeteilt und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8C526D">
              <w:rPr>
                <w:rFonts w:ascii="Calibri Light" w:hAnsi="Calibri Light"/>
              </w:rPr>
              <w:t xml:space="preserve">davon ist rot markiert. </w:t>
            </w:r>
          </w:p>
          <w:p w:rsidR="00533373" w:rsidRDefault="00533373" w:rsidP="0053337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L: „Was passiert nun, wenn wir diese beiden Brüche miteinander multiplizieren?“</w:t>
            </w:r>
          </w:p>
          <w:p w:rsidR="00533373" w:rsidRDefault="00533373" w:rsidP="0053337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 äußern Vermutungen.</w:t>
            </w:r>
            <w:r w:rsidR="00C90A56">
              <w:rPr>
                <w:rFonts w:ascii="Calibri Light" w:hAnsi="Calibri Light"/>
                <w:sz w:val="24"/>
                <w:szCs w:val="24"/>
              </w:rPr>
              <w:t xml:space="preserve"> L verstärkt die SuS-Antworten, die in Richtung „ein neuer B</w:t>
            </w:r>
            <w:r w:rsidR="0036259B">
              <w:rPr>
                <w:rFonts w:ascii="Calibri Light" w:hAnsi="Calibri Light"/>
                <w:sz w:val="24"/>
                <w:szCs w:val="24"/>
              </w:rPr>
              <w:t>r</w:t>
            </w:r>
            <w:r w:rsidR="00C90A56">
              <w:rPr>
                <w:rFonts w:ascii="Calibri Light" w:hAnsi="Calibri Light"/>
                <w:sz w:val="24"/>
                <w:szCs w:val="24"/>
              </w:rPr>
              <w:t xml:space="preserve">uch/neues Bruchbild entsteht / Verschmelzung / Multiplikation“ gehen. </w:t>
            </w:r>
          </w:p>
          <w:p w:rsidR="00533373" w:rsidRPr="003A7575" w:rsidRDefault="00533373" w:rsidP="009D2AC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L: „Zur Multiplikation legen wir die beiden Bruchbilder übereinander“ und </w:t>
            </w:r>
            <w:r w:rsidR="003B281B">
              <w:rPr>
                <w:rFonts w:ascii="Calibri Light" w:hAnsi="Calibri Light"/>
                <w:sz w:val="24"/>
                <w:szCs w:val="24"/>
              </w:rPr>
              <w:t xml:space="preserve">L </w:t>
            </w:r>
            <w:r>
              <w:rPr>
                <w:rFonts w:ascii="Calibri Light" w:hAnsi="Calibri Light"/>
                <w:sz w:val="24"/>
                <w:szCs w:val="24"/>
              </w:rPr>
              <w:t xml:space="preserve">verschiebt dabei langsam den „Verschieben“-Regler </w:t>
            </w:r>
            <w:r w:rsidR="003B281B">
              <w:rPr>
                <w:rFonts w:ascii="Calibri Light" w:hAnsi="Calibri Light"/>
                <w:sz w:val="24"/>
                <w:szCs w:val="24"/>
              </w:rPr>
              <w:t xml:space="preserve">von rechts nach links. Dabei </w:t>
            </w:r>
            <w:r>
              <w:rPr>
                <w:rFonts w:ascii="Calibri Light" w:hAnsi="Calibri Light"/>
                <w:sz w:val="24"/>
                <w:szCs w:val="24"/>
              </w:rPr>
              <w:t xml:space="preserve">schieben sich die Bruchbilder übereinander und „verschmelzen“ zu einem Bild, bei dem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0A2642">
              <w:rPr>
                <w:rFonts w:ascii="Calibri Light" w:hAnsi="Calibri Light"/>
                <w:sz w:val="24"/>
                <w:szCs w:val="24"/>
              </w:rPr>
              <w:t xml:space="preserve">mit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Calibri Light" w:hAnsi="Calibri Light"/>
                <w:sz w:val="24"/>
                <w:szCs w:val="24"/>
              </w:rPr>
              <w:t xml:space="preserve">multipliziert worden ist </w:t>
            </w:r>
            <w:proofErr w:type="gramStart"/>
            <w:r>
              <w:rPr>
                <w:rFonts w:ascii="Calibri Light" w:hAnsi="Calibri Light"/>
                <w:sz w:val="24"/>
                <w:szCs w:val="24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="00573765">
              <w:rPr>
                <w:rFonts w:ascii="Calibri Light" w:hAnsi="Calibri Light"/>
                <w:sz w:val="24"/>
                <w:szCs w:val="24"/>
              </w:rPr>
              <w:t xml:space="preserve">, das bedeutet auch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oMath>
            <w:r w:rsidR="00573765">
              <w:rPr>
                <w:rFonts w:ascii="Calibri Light" w:hAnsi="Calibri Light"/>
                <w:sz w:val="24"/>
                <w:szCs w:val="24"/>
              </w:rPr>
              <w:t xml:space="preserve">von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573765">
              <w:rPr>
                <w:rFonts w:ascii="Calibri Light" w:hAnsi="Calibri Light"/>
                <w:sz w:val="24"/>
                <w:szCs w:val="24"/>
              </w:rPr>
              <w:t xml:space="preserve"> ergibt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="00573765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65710" w:rsidRDefault="000A2642" w:rsidP="00611DE6">
            <w:pPr>
              <w:rPr>
                <w:rFonts w:ascii="Calibri Light" w:hAnsi="Calibri Light"/>
                <w:sz w:val="10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959A905" wp14:editId="5FB6062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569595</wp:posOffset>
                  </wp:positionV>
                  <wp:extent cx="793750" cy="793750"/>
                  <wp:effectExtent l="0" t="0" r="6350" b="6350"/>
                  <wp:wrapSquare wrapText="bothSides"/>
                  <wp:docPr id="1" name="Grafik 1" descr="C:\Users\DK\AppData\Local\Temp\qr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Temp\qr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33373">
              <w:rPr>
                <w:rFonts w:ascii="Calibri Light" w:hAnsi="Calibri Light"/>
                <w:sz w:val="24"/>
                <w:szCs w:val="24"/>
              </w:rPr>
              <w:t>Geogebra</w:t>
            </w:r>
            <w:proofErr w:type="spellEnd"/>
            <w:r w:rsidR="00533373">
              <w:rPr>
                <w:rFonts w:ascii="Calibri Light" w:hAnsi="Calibri Light"/>
                <w:sz w:val="24"/>
                <w:szCs w:val="24"/>
              </w:rPr>
              <w:t xml:space="preserve">: </w:t>
            </w:r>
            <w:hyperlink r:id="rId10" w:history="1">
              <w:r w:rsidR="00533373" w:rsidRPr="00533373">
                <w:rPr>
                  <w:rStyle w:val="Hyperlink"/>
                  <w:rFonts w:ascii="Calibri Light" w:hAnsi="Calibri Light"/>
                  <w:sz w:val="10"/>
                  <w:szCs w:val="24"/>
                </w:rPr>
                <w:t>https://www.geogebra.org/m/JKCeDruf</w:t>
              </w:r>
            </w:hyperlink>
            <w:r w:rsidR="00533373" w:rsidRPr="00533373">
              <w:rPr>
                <w:rFonts w:ascii="Calibri Light" w:hAnsi="Calibri Light"/>
                <w:sz w:val="10"/>
                <w:szCs w:val="24"/>
              </w:rPr>
              <w:t xml:space="preserve"> </w:t>
            </w:r>
          </w:p>
          <w:p w:rsidR="000A2642" w:rsidRDefault="000A2642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CA4F99">
        <w:tc>
          <w:tcPr>
            <w:tcW w:w="1979" w:type="dxa"/>
            <w:shd w:val="clear" w:color="auto" w:fill="DEEAF6"/>
          </w:tcPr>
          <w:p w:rsidR="00F81A43" w:rsidRDefault="00F81A43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</w:t>
            </w:r>
            <w:r w:rsidR="004C74B8">
              <w:rPr>
                <w:rFonts w:ascii="Calibri Light" w:hAnsi="Calibri Light"/>
                <w:sz w:val="24"/>
                <w:szCs w:val="24"/>
              </w:rPr>
              <w:t xml:space="preserve"> 1</w:t>
            </w:r>
          </w:p>
          <w:p w:rsidR="00F81A43" w:rsidRDefault="00F81A43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EA / PA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 / Plenum</w:t>
            </w:r>
          </w:p>
          <w:p w:rsidR="00F81A43" w:rsidRDefault="00F81A43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DAB</w:t>
            </w:r>
          </w:p>
          <w:p w:rsidR="006F05AA" w:rsidRDefault="003E263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35</w:t>
            </w:r>
            <w:r w:rsidR="006F05AA">
              <w:rPr>
                <w:rFonts w:ascii="Calibri Light" w:hAnsi="Calibri Light"/>
                <w:sz w:val="24"/>
                <w:szCs w:val="24"/>
              </w:rPr>
              <w:t>‘</w:t>
            </w:r>
          </w:p>
        </w:tc>
        <w:tc>
          <w:tcPr>
            <w:tcW w:w="5090" w:type="dxa"/>
            <w:shd w:val="clear" w:color="auto" w:fill="DEEAF6"/>
          </w:tcPr>
          <w:p w:rsidR="00EE4534" w:rsidRDefault="00F81A43" w:rsidP="00F81A4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führt AB 1 ein. Dabei erklärt er die Grenzen des o.g. Tools auf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geogebra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: Kleinster Bruch: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</m:oMath>
            <w:r w:rsidR="000A2642"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F81A43" w:rsidRDefault="00F81A43" w:rsidP="00F81A4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 bearbeiten AB1</w:t>
            </w:r>
            <w:r w:rsidR="00C553E3">
              <w:rPr>
                <w:rFonts w:ascii="Calibri Light" w:hAnsi="Calibri Light"/>
                <w:sz w:val="24"/>
                <w:szCs w:val="24"/>
              </w:rPr>
              <w:t xml:space="preserve">  mit Hilfe ihres digitalen Endgeräts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 w:rsidRPr="003B281B">
              <w:rPr>
                <w:rFonts w:ascii="Calibri Light" w:hAnsi="Calibri Light"/>
                <w:b/>
                <w:sz w:val="24"/>
                <w:szCs w:val="24"/>
              </w:rPr>
              <w:t>D</w:t>
            </w:r>
            <w:r>
              <w:rPr>
                <w:rFonts w:ascii="Calibri Light" w:hAnsi="Calibri Light"/>
                <w:sz w:val="24"/>
                <w:szCs w:val="24"/>
              </w:rPr>
              <w:t>: Jeder denkt sich eigene Aufgaben aus</w:t>
            </w:r>
          </w:p>
          <w:p w:rsidR="00F81A43" w:rsidRDefault="00F81A43" w:rsidP="00F81A43">
            <w:pPr>
              <w:rPr>
                <w:rFonts w:ascii="Calibri Light" w:hAnsi="Calibri Light"/>
                <w:sz w:val="24"/>
                <w:szCs w:val="24"/>
              </w:rPr>
            </w:pPr>
            <w:r w:rsidRPr="003B281B">
              <w:rPr>
                <w:rFonts w:ascii="Calibri Light" w:hAnsi="Calibri Light"/>
                <w:b/>
                <w:sz w:val="24"/>
                <w:szCs w:val="24"/>
              </w:rPr>
              <w:lastRenderedPageBreak/>
              <w:t>A</w:t>
            </w:r>
            <w:r>
              <w:rPr>
                <w:rFonts w:ascii="Calibri Light" w:hAnsi="Calibri Light"/>
                <w:sz w:val="24"/>
                <w:szCs w:val="24"/>
              </w:rPr>
              <w:t xml:space="preserve">: Mit einem Lernpartner </w:t>
            </w:r>
            <w:r w:rsidR="003B281B">
              <w:rPr>
                <w:rFonts w:ascii="Calibri Light" w:hAnsi="Calibri Light"/>
                <w:sz w:val="24"/>
                <w:szCs w:val="24"/>
              </w:rPr>
              <w:t xml:space="preserve">(PA) 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tauschen </w:t>
            </w:r>
            <w:r>
              <w:rPr>
                <w:rFonts w:ascii="Calibri Light" w:hAnsi="Calibri Light"/>
                <w:sz w:val="24"/>
                <w:szCs w:val="24"/>
              </w:rPr>
              <w:t xml:space="preserve">sich </w:t>
            </w:r>
            <w:r w:rsidR="00C553E3">
              <w:rPr>
                <w:rFonts w:ascii="Calibri Light" w:hAnsi="Calibri Light"/>
                <w:sz w:val="24"/>
                <w:szCs w:val="24"/>
              </w:rPr>
              <w:t xml:space="preserve">S 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darüber aus, welche 10 Aufgaben </w:t>
            </w:r>
            <w:r>
              <w:rPr>
                <w:rFonts w:ascii="Calibri Light" w:hAnsi="Calibri Light"/>
                <w:sz w:val="24"/>
                <w:szCs w:val="24"/>
              </w:rPr>
              <w:t>sie mit dem Tool ausrechnen wollen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. Die Aufgaben </w:t>
            </w:r>
            <w:r w:rsidR="003B281B">
              <w:rPr>
                <w:rFonts w:ascii="Calibri Light" w:hAnsi="Calibri Light"/>
                <w:sz w:val="24"/>
                <w:szCs w:val="24"/>
              </w:rPr>
              <w:t xml:space="preserve">und Lösungen </w:t>
            </w:r>
            <w:r w:rsidR="00C3196C">
              <w:rPr>
                <w:rFonts w:ascii="Calibri Light" w:hAnsi="Calibri Light"/>
                <w:sz w:val="24"/>
                <w:szCs w:val="24"/>
              </w:rPr>
              <w:t>protokolliert</w:t>
            </w:r>
            <w:r w:rsidR="003B281B">
              <w:rPr>
                <w:rFonts w:ascii="Calibri Light" w:hAnsi="Calibri Light"/>
                <w:sz w:val="24"/>
                <w:szCs w:val="24"/>
              </w:rPr>
              <w:t xml:space="preserve"> jeder auf seinem AB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  <w:p w:rsidR="00F81A43" w:rsidRDefault="00F81A43" w:rsidP="00C553E3">
            <w:pPr>
              <w:rPr>
                <w:rFonts w:ascii="Calibri Light" w:hAnsi="Calibri Light"/>
                <w:sz w:val="24"/>
                <w:szCs w:val="24"/>
              </w:rPr>
            </w:pPr>
            <w:r w:rsidRPr="003B281B">
              <w:rPr>
                <w:rFonts w:ascii="Calibri Light" w:hAnsi="Calibri Light"/>
                <w:b/>
                <w:sz w:val="24"/>
                <w:szCs w:val="24"/>
              </w:rPr>
              <w:t>B</w:t>
            </w:r>
            <w:r>
              <w:rPr>
                <w:rFonts w:ascii="Calibri Light" w:hAnsi="Calibri Light"/>
                <w:sz w:val="24"/>
                <w:szCs w:val="24"/>
              </w:rPr>
              <w:t xml:space="preserve">: 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Im Plenum </w:t>
            </w:r>
            <w:r w:rsidR="008F1ABA">
              <w:rPr>
                <w:rFonts w:ascii="Calibri Light" w:hAnsi="Calibri Light"/>
                <w:sz w:val="24"/>
                <w:szCs w:val="24"/>
              </w:rPr>
              <w:t xml:space="preserve">zeigen und 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besprechen </w:t>
            </w:r>
            <w:r w:rsidR="00C553E3">
              <w:rPr>
                <w:rFonts w:ascii="Calibri Light" w:hAnsi="Calibri Light"/>
                <w:sz w:val="24"/>
                <w:szCs w:val="24"/>
              </w:rPr>
              <w:t>S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8F1ABA">
              <w:rPr>
                <w:rFonts w:ascii="Calibri Light" w:hAnsi="Calibri Light"/>
                <w:sz w:val="24"/>
                <w:szCs w:val="24"/>
              </w:rPr>
              <w:t xml:space="preserve">eine ausgewählte </w:t>
            </w:r>
            <w:r w:rsidR="00C3196C">
              <w:rPr>
                <w:rFonts w:ascii="Calibri Light" w:hAnsi="Calibri Light"/>
                <w:sz w:val="24"/>
                <w:szCs w:val="24"/>
              </w:rPr>
              <w:t>Aufgabe</w:t>
            </w:r>
            <w:r w:rsidR="00C553E3">
              <w:rPr>
                <w:rFonts w:ascii="Calibri Light" w:hAnsi="Calibri Light"/>
                <w:sz w:val="24"/>
                <w:szCs w:val="24"/>
              </w:rPr>
              <w:t xml:space="preserve"> pro PA auf </w:t>
            </w:r>
            <w:r w:rsidR="000A2642">
              <w:rPr>
                <w:rFonts w:ascii="Calibri Light" w:hAnsi="Calibri Light"/>
                <w:sz w:val="24"/>
                <w:szCs w:val="24"/>
              </w:rPr>
              <w:t xml:space="preserve">einem </w:t>
            </w:r>
            <w:r w:rsidR="00C553E3">
              <w:rPr>
                <w:rFonts w:ascii="Calibri Light" w:hAnsi="Calibri Light"/>
                <w:sz w:val="24"/>
                <w:szCs w:val="24"/>
              </w:rPr>
              <w:t>Flipchart</w:t>
            </w:r>
            <w:r w:rsidR="00C3196C">
              <w:rPr>
                <w:rFonts w:ascii="Calibri Light" w:hAnsi="Calibri Light"/>
                <w:sz w:val="24"/>
                <w:szCs w:val="24"/>
              </w:rPr>
              <w:t>.</w:t>
            </w:r>
            <w:r w:rsidR="000A2642">
              <w:rPr>
                <w:rFonts w:ascii="Calibri Light" w:hAnsi="Calibri Light"/>
                <w:sz w:val="24"/>
                <w:szCs w:val="24"/>
              </w:rPr>
              <w:br/>
              <w:t>Fragen dazu wie bspw. „Warum habt ihr diese Aufgabe zur Präsentation ausgewählt?“ mit „Einfache Rechnung“, „kleinster Bruch“, „größter Bruch“, „Brüche des Alltags“ können bspw. als mögliche Antwort besprochen werden.</w:t>
            </w:r>
            <w:r w:rsidR="00C3196C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573765" w:rsidRDefault="00573765" w:rsidP="00C553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Falls SuS schon die Regel zur Multiplikation erkennen, wird diese dabei in den Fokus gerückt und es zur Erarbeitung 2 gesprungen. </w:t>
            </w:r>
          </w:p>
          <w:p w:rsidR="00C553E3" w:rsidRDefault="00C553E3" w:rsidP="00C553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hängt die Flipcharts im Klassenraum auf. </w:t>
            </w:r>
          </w:p>
        </w:tc>
        <w:tc>
          <w:tcPr>
            <w:tcW w:w="1970" w:type="dxa"/>
            <w:shd w:val="clear" w:color="auto" w:fill="DEEAF6"/>
          </w:tcPr>
          <w:p w:rsidR="00EE4534" w:rsidRDefault="00F81A43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AB 1</w:t>
            </w:r>
          </w:p>
          <w:p w:rsidR="008F1ABA" w:rsidRDefault="008F1ABA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 Flipchart pro PA</w:t>
            </w:r>
          </w:p>
        </w:tc>
      </w:tr>
      <w:tr w:rsidR="00DF4CA1" w:rsidRPr="003A7575" w:rsidTr="00CA4F99">
        <w:tc>
          <w:tcPr>
            <w:tcW w:w="1979" w:type="dxa"/>
            <w:tcBorders>
              <w:bottom w:val="single" w:sz="4" w:space="0" w:color="auto"/>
            </w:tcBorders>
          </w:tcPr>
          <w:p w:rsidR="00DF4CA1" w:rsidRDefault="00C3196C" w:rsidP="000A2642">
            <w:pPr>
              <w:keepNext/>
              <w:keepLines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Übung</w:t>
            </w:r>
            <w:r w:rsidR="004C74B8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573765">
              <w:rPr>
                <w:rFonts w:ascii="Calibri Light" w:hAnsi="Calibri Light"/>
                <w:sz w:val="24"/>
                <w:szCs w:val="24"/>
              </w:rPr>
              <w:t>bei Bedarf</w:t>
            </w:r>
          </w:p>
          <w:p w:rsidR="004C74B8" w:rsidRDefault="004C74B8" w:rsidP="000A2642">
            <w:pPr>
              <w:keepNext/>
              <w:keepLines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EA</w:t>
            </w:r>
          </w:p>
          <w:p w:rsidR="004C74B8" w:rsidRDefault="004C74B8" w:rsidP="000A2642">
            <w:pPr>
              <w:keepNext/>
              <w:keepLines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</w:t>
            </w:r>
            <w:r w:rsidR="003E263D">
              <w:rPr>
                <w:rFonts w:ascii="Calibri Light" w:hAnsi="Calibri Light"/>
                <w:sz w:val="24"/>
                <w:szCs w:val="24"/>
              </w:rPr>
              <w:t>0</w:t>
            </w:r>
            <w:r>
              <w:rPr>
                <w:rFonts w:ascii="Calibri Light" w:hAnsi="Calibri Light"/>
                <w:sz w:val="24"/>
                <w:szCs w:val="24"/>
              </w:rPr>
              <w:t>‘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DF4CA1" w:rsidRDefault="00573765" w:rsidP="000A2642">
            <w:pPr>
              <w:keepNext/>
              <w:keepLines/>
              <w:pageBreakBefore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Falls SuS noch Bedarf an einer visualisierten Übung haben </w:t>
            </w:r>
            <w:r w:rsidR="004C74B8">
              <w:rPr>
                <w:rFonts w:ascii="Calibri Light" w:hAnsi="Calibri Light"/>
                <w:sz w:val="24"/>
                <w:szCs w:val="24"/>
              </w:rPr>
              <w:t xml:space="preserve">führt </w:t>
            </w:r>
            <w:r>
              <w:rPr>
                <w:rFonts w:ascii="Calibri Light" w:hAnsi="Calibri Light"/>
                <w:sz w:val="24"/>
                <w:szCs w:val="24"/>
              </w:rPr>
              <w:t xml:space="preserve">L </w:t>
            </w:r>
            <w:r w:rsidR="004C74B8">
              <w:rPr>
                <w:rFonts w:ascii="Calibri Light" w:hAnsi="Calibri Light"/>
                <w:sz w:val="24"/>
                <w:szCs w:val="24"/>
              </w:rPr>
              <w:t xml:space="preserve">zu AB 2 auf bettermarks. </w:t>
            </w:r>
          </w:p>
          <w:p w:rsidR="004C74B8" w:rsidRDefault="004C74B8" w:rsidP="009D2AC7">
            <w:pPr>
              <w:keepNext/>
              <w:keepLines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 bearbeiten individuell AB 2 auf bettermarks</w:t>
            </w:r>
            <w:r w:rsidR="00C553E3">
              <w:rPr>
                <w:rFonts w:ascii="Calibri Light" w:hAnsi="Calibri Light"/>
                <w:sz w:val="24"/>
                <w:szCs w:val="24"/>
              </w:rPr>
              <w:t xml:space="preserve"> mit Ihrem digitalen Endgerät</w:t>
            </w:r>
            <w:r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6B2138" w:rsidRDefault="00C3196C" w:rsidP="00CA4F99">
            <w:pPr>
              <w:keepNext/>
              <w:keepLines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AB </w:t>
            </w:r>
            <w:r w:rsidR="004C74B8">
              <w:rPr>
                <w:rFonts w:ascii="Calibri Light" w:hAnsi="Calibri Light"/>
                <w:sz w:val="24"/>
                <w:szCs w:val="24"/>
              </w:rPr>
              <w:t xml:space="preserve">2 </w:t>
            </w:r>
            <w:r>
              <w:rPr>
                <w:rFonts w:ascii="Calibri Light" w:hAnsi="Calibri Light"/>
                <w:sz w:val="24"/>
                <w:szCs w:val="24"/>
              </w:rPr>
              <w:t xml:space="preserve">auf bettermarks: </w:t>
            </w:r>
            <w:r w:rsidR="00CA4F99">
              <w:rPr>
                <w:rFonts w:ascii="Calibri Light" w:hAnsi="Calibri Light"/>
                <w:sz w:val="24"/>
                <w:szCs w:val="24"/>
              </w:rPr>
              <w:br/>
              <w:t>AB-</w:t>
            </w:r>
            <w:r>
              <w:rPr>
                <w:rFonts w:ascii="Calibri Light" w:hAnsi="Calibri Light"/>
                <w:sz w:val="24"/>
                <w:szCs w:val="24"/>
              </w:rPr>
              <w:t>Code</w:t>
            </w:r>
            <w:r w:rsidR="00CA4F99">
              <w:rPr>
                <w:rFonts w:ascii="Calibri Light" w:hAnsi="Calibri Light"/>
                <w:sz w:val="24"/>
                <w:szCs w:val="24"/>
              </w:rPr>
              <w:t xml:space="preserve"> zum Importieren für Lehrkräfte</w:t>
            </w:r>
            <w:r>
              <w:rPr>
                <w:rFonts w:ascii="Calibri Light" w:hAnsi="Calibri Light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C3196C">
              <w:rPr>
                <w:rFonts w:ascii="Calibri Light" w:hAnsi="Calibri Light"/>
                <w:sz w:val="24"/>
                <w:szCs w:val="24"/>
              </w:rPr>
              <w:t>YLDL9B</w:t>
            </w:r>
          </w:p>
        </w:tc>
      </w:tr>
      <w:tr w:rsidR="008B5B2B" w:rsidRPr="003A7575" w:rsidTr="00CA4F99">
        <w:trPr>
          <w:trHeight w:val="827"/>
        </w:trPr>
        <w:tc>
          <w:tcPr>
            <w:tcW w:w="1979" w:type="dxa"/>
            <w:shd w:val="clear" w:color="auto" w:fill="DEEAF6"/>
          </w:tcPr>
          <w:p w:rsidR="007F47B6" w:rsidRDefault="004C74B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2</w:t>
            </w:r>
          </w:p>
          <w:p w:rsidR="004C74B8" w:rsidRDefault="003E263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5</w:t>
            </w:r>
            <w:r w:rsidR="004C74B8">
              <w:rPr>
                <w:rFonts w:ascii="Calibri Light" w:hAnsi="Calibri Light"/>
                <w:sz w:val="24"/>
                <w:szCs w:val="24"/>
              </w:rPr>
              <w:t>‘</w:t>
            </w:r>
          </w:p>
        </w:tc>
        <w:tc>
          <w:tcPr>
            <w:tcW w:w="5090" w:type="dxa"/>
            <w:shd w:val="clear" w:color="auto" w:fill="DEEAF6"/>
          </w:tcPr>
          <w:p w:rsidR="007F47B6" w:rsidRDefault="004C74B8" w:rsidP="009D2AC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präsentiert mit dem o.g.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geogebra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-Tool die Aufgabe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C90A56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multipliziert mit</w:t>
            </w:r>
            <w:r w:rsidR="006F05AA">
              <w:rPr>
                <w:rFonts w:ascii="Calibri Light" w:hAnsi="Calibri Light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C90A56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 xml:space="preserve">und im L-S-Gespräch </w:t>
            </w:r>
            <w:r w:rsidR="00C90A56">
              <w:rPr>
                <w:rFonts w:ascii="Calibri Light" w:hAnsi="Calibri Light"/>
                <w:sz w:val="24"/>
                <w:szCs w:val="24"/>
              </w:rPr>
              <w:t xml:space="preserve"> erkennen </w:t>
            </w:r>
            <w:r>
              <w:rPr>
                <w:rFonts w:ascii="Calibri Light" w:hAnsi="Calibri Light"/>
                <w:sz w:val="24"/>
                <w:szCs w:val="24"/>
              </w:rPr>
              <w:t>die S</w:t>
            </w:r>
            <w:r w:rsidR="00C90A56">
              <w:rPr>
                <w:rFonts w:ascii="Calibri Light" w:hAnsi="Calibri Light"/>
                <w:sz w:val="24"/>
                <w:szCs w:val="24"/>
              </w:rPr>
              <w:t>uS</w:t>
            </w:r>
            <w:r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="006F05AA">
              <w:rPr>
                <w:rFonts w:ascii="Calibri Light" w:hAnsi="Calibri Light"/>
                <w:sz w:val="24"/>
                <w:szCs w:val="24"/>
              </w:rPr>
              <w:t xml:space="preserve">dass </w:t>
            </w:r>
            <w:r>
              <w:rPr>
                <w:rFonts w:ascii="Calibri Light" w:hAnsi="Calibri Light"/>
                <w:sz w:val="24"/>
                <w:szCs w:val="24"/>
              </w:rPr>
              <w:t xml:space="preserve">durch das „Verschmelzen“ der Brüche </w:t>
            </w:r>
            <w:r w:rsidR="009D2AC7">
              <w:rPr>
                <w:rFonts w:ascii="Calibri Light" w:hAnsi="Calibri Light"/>
                <w:sz w:val="24"/>
                <w:szCs w:val="24"/>
              </w:rPr>
              <w:t xml:space="preserve">(resp.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D2AC7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9D2AC7">
              <w:rPr>
                <w:rFonts w:ascii="Calibri Light" w:hAnsi="Calibri Light"/>
              </w:rPr>
              <w:t xml:space="preserve"> </w:t>
            </w:r>
            <w:r w:rsidR="009D2AC7">
              <w:rPr>
                <w:rFonts w:ascii="Calibri Light" w:hAnsi="Calibri Light"/>
                <w:sz w:val="24"/>
                <w:szCs w:val="24"/>
              </w:rPr>
              <w:t xml:space="preserve">von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) </m:t>
              </m:r>
            </m:oMath>
            <w:r>
              <w:rPr>
                <w:rFonts w:ascii="Calibri Light" w:hAnsi="Calibri Light"/>
                <w:sz w:val="24"/>
                <w:szCs w:val="24"/>
              </w:rPr>
              <w:t>Zähler mit Zähler und Nenne</w:t>
            </w:r>
            <w:r w:rsidR="00CA4F99">
              <w:rPr>
                <w:rFonts w:ascii="Calibri Light" w:hAnsi="Calibri Light"/>
                <w:sz w:val="24"/>
                <w:szCs w:val="24"/>
              </w:rPr>
              <w:t>r</w:t>
            </w:r>
            <w:r>
              <w:rPr>
                <w:rFonts w:ascii="Calibri Light" w:hAnsi="Calibri Light"/>
                <w:sz w:val="24"/>
                <w:szCs w:val="24"/>
              </w:rPr>
              <w:t xml:space="preserve"> mit Nenner </w:t>
            </w:r>
            <w:r w:rsidR="00C553E3">
              <w:rPr>
                <w:rFonts w:ascii="Calibri Light" w:hAnsi="Calibri Light"/>
                <w:sz w:val="24"/>
                <w:szCs w:val="24"/>
              </w:rPr>
              <w:t xml:space="preserve">miteinander </w:t>
            </w:r>
            <w:r>
              <w:rPr>
                <w:rFonts w:ascii="Calibri Light" w:hAnsi="Calibri Light"/>
                <w:sz w:val="24"/>
                <w:szCs w:val="24"/>
              </w:rPr>
              <w:t>multipliziert werden und erschließen darau</w:t>
            </w:r>
            <w:r w:rsidR="006F05AA">
              <w:rPr>
                <w:rFonts w:ascii="Calibri Light" w:hAnsi="Calibri Light"/>
                <w:sz w:val="24"/>
                <w:szCs w:val="24"/>
              </w:rPr>
              <w:t>s</w:t>
            </w:r>
            <w:r>
              <w:rPr>
                <w:rFonts w:ascii="Calibri Light" w:hAnsi="Calibri Light"/>
                <w:sz w:val="24"/>
                <w:szCs w:val="24"/>
              </w:rPr>
              <w:t xml:space="preserve"> die Regel </w:t>
            </w:r>
            <w:r w:rsidR="00C553E3">
              <w:rPr>
                <w:rFonts w:ascii="Calibri Light" w:hAnsi="Calibri Light"/>
                <w:sz w:val="24"/>
                <w:szCs w:val="24"/>
              </w:rPr>
              <w:t xml:space="preserve">der </w:t>
            </w:r>
            <w:r>
              <w:rPr>
                <w:rFonts w:ascii="Calibri Light" w:hAnsi="Calibri Light"/>
                <w:sz w:val="24"/>
                <w:szCs w:val="24"/>
              </w:rPr>
              <w:t>Multiplikation von Brüchen</w:t>
            </w:r>
            <w:r w:rsidR="00CA4F99">
              <w:rPr>
                <w:rFonts w:ascii="Calibri Light" w:hAnsi="Calibri Light"/>
                <w:sz w:val="24"/>
                <w:szCs w:val="24"/>
              </w:rPr>
              <w:t xml:space="preserve"> (Zähler mal Zähler und Nenner mal Nenner)</w:t>
            </w:r>
            <w:r w:rsidR="00C90A56">
              <w:rPr>
                <w:rFonts w:ascii="Calibri Light" w:hAnsi="Calibri Light"/>
                <w:sz w:val="24"/>
                <w:szCs w:val="24"/>
              </w:rPr>
              <w:t xml:space="preserve">, ggf. unterstützt L die Erschließung der Rechenregel durch anleitende Fragen wie bspw. „Was passiert mit dem Zähler?“ „In wie fern verändert sich der Nenner?“ „Womit wurde der Zähler/Nenner multipliziert? </w:t>
            </w:r>
          </w:p>
        </w:tc>
        <w:tc>
          <w:tcPr>
            <w:tcW w:w="1970" w:type="dxa"/>
            <w:shd w:val="clear" w:color="auto" w:fill="DEEAF6"/>
          </w:tcPr>
          <w:p w:rsidR="007F47B6" w:rsidRDefault="004C74B8" w:rsidP="00EE453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Geogebra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s.o.</w:t>
            </w:r>
          </w:p>
          <w:p w:rsidR="009D2AC7" w:rsidRDefault="009D2AC7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Respektive </w:t>
            </w:r>
          </w:p>
        </w:tc>
      </w:tr>
      <w:tr w:rsidR="007F47B6" w:rsidRPr="003A7575" w:rsidTr="00CA4F99">
        <w:tc>
          <w:tcPr>
            <w:tcW w:w="1979" w:type="dxa"/>
            <w:tcBorders>
              <w:bottom w:val="single" w:sz="4" w:space="0" w:color="auto"/>
            </w:tcBorders>
          </w:tcPr>
          <w:p w:rsidR="007F47B6" w:rsidRDefault="004C74B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Ergebnissicherung</w:t>
            </w:r>
          </w:p>
          <w:p w:rsidR="004C74B8" w:rsidRDefault="004C74B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</w:t>
            </w:r>
            <w:r w:rsidR="00CA4F99">
              <w:rPr>
                <w:rFonts w:ascii="Calibri Light" w:hAnsi="Calibri Light"/>
                <w:sz w:val="24"/>
                <w:szCs w:val="24"/>
              </w:rPr>
              <w:t>A</w:t>
            </w:r>
            <w:r>
              <w:rPr>
                <w:rFonts w:ascii="Calibri Light" w:hAnsi="Calibri Light"/>
                <w:sz w:val="24"/>
                <w:szCs w:val="24"/>
              </w:rPr>
              <w:t xml:space="preserve"> / PA </w:t>
            </w:r>
          </w:p>
          <w:p w:rsidR="004C74B8" w:rsidRDefault="00C553E3" w:rsidP="003E263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1</w:t>
            </w:r>
            <w:r w:rsidR="003E263D">
              <w:rPr>
                <w:rFonts w:ascii="Calibri Light" w:hAnsi="Calibri Light"/>
                <w:sz w:val="24"/>
                <w:szCs w:val="24"/>
              </w:rPr>
              <w:t>5</w:t>
            </w:r>
            <w:r w:rsidR="004C74B8">
              <w:rPr>
                <w:rFonts w:ascii="Calibri Light" w:hAnsi="Calibri Light"/>
                <w:sz w:val="24"/>
                <w:szCs w:val="24"/>
              </w:rPr>
              <w:t>‘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7F47B6" w:rsidRDefault="004C74B8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L führt zu AB 3</w:t>
            </w:r>
          </w:p>
          <w:p w:rsidR="004C74B8" w:rsidRDefault="004C74B8" w:rsidP="00C553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 bearbeiten </w:t>
            </w:r>
            <w:r w:rsidR="00C553E3">
              <w:rPr>
                <w:rFonts w:ascii="Calibri Light" w:hAnsi="Calibri Light"/>
                <w:sz w:val="24"/>
                <w:szCs w:val="24"/>
              </w:rPr>
              <w:t xml:space="preserve">AB 3 individuell in EA oder PA und </w:t>
            </w:r>
            <w:r w:rsidR="00C553E3">
              <w:rPr>
                <w:rFonts w:ascii="Calibri Light" w:hAnsi="Calibri Light"/>
                <w:sz w:val="24"/>
                <w:szCs w:val="24"/>
              </w:rPr>
              <w:lastRenderedPageBreak/>
              <w:t xml:space="preserve">überprüfen ihre Lösungen mit dem o.g. Tool. 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7F47B6" w:rsidRDefault="004C74B8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AB 3</w:t>
            </w:r>
          </w:p>
        </w:tc>
      </w:tr>
      <w:tr w:rsidR="008B5B2B" w:rsidRPr="003A7575" w:rsidTr="00CA4F99">
        <w:tc>
          <w:tcPr>
            <w:tcW w:w="1979" w:type="dxa"/>
            <w:shd w:val="clear" w:color="auto" w:fill="DEEAF6"/>
          </w:tcPr>
          <w:p w:rsidR="007F47B6" w:rsidRDefault="004C74B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Feedback</w:t>
            </w:r>
          </w:p>
          <w:p w:rsidR="006F05AA" w:rsidRDefault="006F05A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Plenum</w:t>
            </w:r>
          </w:p>
          <w:p w:rsidR="006F05AA" w:rsidRDefault="003E263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</w:t>
            </w:r>
            <w:r w:rsidR="006F05AA">
              <w:rPr>
                <w:rFonts w:ascii="Calibri Light" w:hAnsi="Calibri Light"/>
                <w:sz w:val="24"/>
                <w:szCs w:val="24"/>
              </w:rPr>
              <w:t>‘</w:t>
            </w:r>
          </w:p>
        </w:tc>
        <w:tc>
          <w:tcPr>
            <w:tcW w:w="5090" w:type="dxa"/>
            <w:shd w:val="clear" w:color="auto" w:fill="DEEAF6"/>
          </w:tcPr>
          <w:p w:rsidR="007F47B6" w:rsidRDefault="004C74B8" w:rsidP="006F05A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</w:t>
            </w:r>
            <w:r w:rsidR="006F05AA">
              <w:rPr>
                <w:rFonts w:ascii="Calibri Light" w:hAnsi="Calibri Light"/>
                <w:sz w:val="24"/>
                <w:szCs w:val="24"/>
              </w:rPr>
              <w:t xml:space="preserve">stellt eine Zielscheibe vor. </w:t>
            </w:r>
          </w:p>
          <w:p w:rsidR="006F05AA" w:rsidRDefault="006F05AA" w:rsidP="006F05AA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 geben Klebepunkte / machen Punkte mit dem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Flipchartschreiber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  <w:p w:rsidR="003E263D" w:rsidRDefault="003E263D" w:rsidP="003E263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 stellt das Ergebnis der Zielscheibe für Anmerkungen der SuS zur Verfügung. </w:t>
            </w:r>
            <w:r>
              <w:rPr>
                <w:rFonts w:ascii="Calibri Light" w:hAnsi="Calibri Light"/>
                <w:sz w:val="24"/>
                <w:szCs w:val="24"/>
              </w:rPr>
              <w:br/>
              <w:t xml:space="preserve">L und S ziehen ein Fazit zur Stunde. </w:t>
            </w:r>
          </w:p>
        </w:tc>
        <w:tc>
          <w:tcPr>
            <w:tcW w:w="1970" w:type="dxa"/>
            <w:shd w:val="clear" w:color="auto" w:fill="DEEAF6"/>
          </w:tcPr>
          <w:p w:rsidR="007F47B6" w:rsidRDefault="006F05AA" w:rsidP="00D715F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Zielscheibe</w:t>
            </w:r>
          </w:p>
        </w:tc>
      </w:tr>
    </w:tbl>
    <w:p w:rsidR="0000310E" w:rsidRPr="009D2AC7" w:rsidRDefault="0000310E" w:rsidP="009D2AC7">
      <w:pPr>
        <w:spacing w:after="0" w:line="240" w:lineRule="auto"/>
        <w:jc w:val="both"/>
        <w:rPr>
          <w:rFonts w:ascii="Calibri Light" w:hAnsi="Calibri Light"/>
          <w:sz w:val="20"/>
          <w:szCs w:val="24"/>
        </w:rPr>
      </w:pPr>
    </w:p>
    <w:sectPr w:rsidR="0000310E" w:rsidRPr="009D2AC7" w:rsidSect="009D2A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EB" w:rsidRDefault="00A81BEB" w:rsidP="003A7575">
      <w:pPr>
        <w:spacing w:after="0" w:line="240" w:lineRule="auto"/>
      </w:pPr>
      <w:r>
        <w:separator/>
      </w:r>
    </w:p>
  </w:endnote>
  <w:endnote w:type="continuationSeparator" w:id="0">
    <w:p w:rsidR="00A81BEB" w:rsidRDefault="00A81BE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EB" w:rsidRDefault="00D92B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EB" w:rsidRDefault="00D92BEB" w:rsidP="00D92BEB">
    <w:pPr>
      <w:pStyle w:val="Fuzeile"/>
      <w:jc w:val="right"/>
    </w:pPr>
    <w:bookmarkStart w:id="0" w:name="_GoBack"/>
    <w:bookmarkEnd w:id="0"/>
    <w:r>
      <w:t>Ablaufplan</w:t>
    </w:r>
    <w:r>
      <w:br/>
      <w:t xml:space="preserve">Dieses Material wurde erstellt von </w:t>
    </w:r>
    <w:r>
      <w:t>Dietmar Kück</w:t>
    </w:r>
    <w:r>
      <w:t xml:space="preserve"> und steht unter der Lizenz  </w:t>
    </w:r>
    <w:hyperlink r:id="rId1" w:history="1">
      <w:r w:rsidRPr="00B968B7">
        <w:rPr>
          <w:rStyle w:val="Hyperlink"/>
        </w:rPr>
        <w:t>CC BY-NC-SA 3.0</w:t>
      </w:r>
    </w:hyperlink>
  </w:p>
  <w:p w:rsidR="00D92BEB" w:rsidRDefault="00D92BEB" w:rsidP="00D92BEB">
    <w:pPr>
      <w:pStyle w:val="Fuzeile"/>
      <w:jc w:val="right"/>
    </w:pPr>
    <w:r>
      <w:rPr>
        <w:noProof/>
        <w:lang w:eastAsia="zh-CN"/>
      </w:rPr>
      <w:drawing>
        <wp:inline distT="0" distB="0" distL="0" distR="0" wp14:anchorId="6C7B3FBA" wp14:editId="4F48AE18">
          <wp:extent cx="1113790" cy="389255"/>
          <wp:effectExtent l="0" t="0" r="3810" b="0"/>
          <wp:docPr id="2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2BEB" w:rsidRDefault="00D92BE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EB" w:rsidRDefault="00D92B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EB" w:rsidRDefault="00A81BEB" w:rsidP="003A7575">
      <w:pPr>
        <w:spacing w:after="0" w:line="240" w:lineRule="auto"/>
      </w:pPr>
      <w:r>
        <w:separator/>
      </w:r>
    </w:p>
  </w:footnote>
  <w:footnote w:type="continuationSeparator" w:id="0">
    <w:p w:rsidR="00A81BEB" w:rsidRDefault="00A81BE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EB" w:rsidRDefault="00D92B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D92BEB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  <w:lang w:eastAsia="zh-CN"/>
      </w:rPr>
      <w:t>Ablaufplan</w:t>
    </w:r>
    <w:r>
      <w:rPr>
        <w:b/>
        <w:noProof/>
        <w:sz w:val="24"/>
        <w:szCs w:val="24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EB" w:rsidRDefault="00D92B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2642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3394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468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6CF1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59B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81B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63D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0503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4B8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373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765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2BAA"/>
    <w:rsid w:val="005C4114"/>
    <w:rsid w:val="005C47FB"/>
    <w:rsid w:val="005C4BDE"/>
    <w:rsid w:val="005C600D"/>
    <w:rsid w:val="005C6E3B"/>
    <w:rsid w:val="005D1C74"/>
    <w:rsid w:val="005D2043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5AA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07DCC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26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AB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AC7"/>
    <w:rsid w:val="009D2B30"/>
    <w:rsid w:val="009D4286"/>
    <w:rsid w:val="009D45C3"/>
    <w:rsid w:val="009D4B1C"/>
    <w:rsid w:val="009D5001"/>
    <w:rsid w:val="009D7C17"/>
    <w:rsid w:val="009E01A2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1BEB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000C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96C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3E3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A56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4F9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BEB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1A43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3D4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eogebra.org/m/JKCeDru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0A9EC-412E-405A-9AC6-4F5217A5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3582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12</cp:revision>
  <cp:lastPrinted>2018-08-22T12:04:00Z</cp:lastPrinted>
  <dcterms:created xsi:type="dcterms:W3CDTF">2018-07-09T10:04:00Z</dcterms:created>
  <dcterms:modified xsi:type="dcterms:W3CDTF">2018-08-22T12:04:00Z</dcterms:modified>
</cp:coreProperties>
</file>