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1" w:rsidRPr="004E2119" w:rsidRDefault="00996A31">
      <w:pPr>
        <w:pBdr>
          <w:bottom w:val="single" w:sz="12" w:space="1" w:color="00000A"/>
        </w:pBdr>
        <w:rPr>
          <w:rFonts w:asciiTheme="majorEastAsia" w:hAnsiTheme="majorEastAsia" w:cstheme="majorEastAsia" w:hint="eastAsia"/>
          <w:sz w:val="24"/>
          <w:szCs w:val="24"/>
        </w:rPr>
      </w:pPr>
      <w:r w:rsidRPr="004E2119">
        <w:rPr>
          <w:rFonts w:asciiTheme="majorEastAsia" w:hAnsiTheme="majorEastAsia" w:cstheme="majorEastAsia" w:hint="eastAsia"/>
          <w:b/>
          <w:color w:val="4C4C4C"/>
          <w:kern w:val="2"/>
          <w:sz w:val="24"/>
          <w:szCs w:val="24"/>
          <w:lang w:eastAsia="zh-CN"/>
        </w:rPr>
        <w:t xml:space="preserve">Wie funktioniert ein Ticketautomat? </w:t>
      </w:r>
    </w:p>
    <w:p w:rsidR="000D4671" w:rsidRPr="004E2119" w:rsidRDefault="000D4671">
      <w:pPr>
        <w:pBdr>
          <w:bottom w:val="single" w:sz="12" w:space="1" w:color="00000A"/>
        </w:pBdr>
        <w:rPr>
          <w:rFonts w:asciiTheme="majorEastAsia" w:hAnsiTheme="majorEastAsia" w:cstheme="majorEastAsia" w:hint="eastAsia"/>
          <w:sz w:val="24"/>
          <w:szCs w:val="24"/>
        </w:rPr>
      </w:pPr>
    </w:p>
    <w:p w:rsidR="000D4671" w:rsidRPr="004E2119" w:rsidRDefault="000D4671">
      <w:pPr>
        <w:rPr>
          <w:rFonts w:asciiTheme="majorEastAsia" w:hAnsiTheme="majorEastAsia" w:cstheme="majorEastAsia" w:hint="eastAsia"/>
          <w:b/>
          <w:sz w:val="24"/>
          <w:szCs w:val="24"/>
        </w:rPr>
      </w:pPr>
    </w:p>
    <w:tbl>
      <w:tblPr>
        <w:tblpPr w:leftFromText="141" w:rightFromText="141" w:vertAnchor="text" w:horzAnchor="margin" w:tblpY="82"/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694"/>
        <w:gridCol w:w="4235"/>
        <w:gridCol w:w="3617"/>
      </w:tblGrid>
      <w:tr w:rsidR="000D4671" w:rsidRPr="004E2119" w:rsidTr="004E2119"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b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b/>
                <w:color w:val="000000"/>
                <w:sz w:val="24"/>
                <w:szCs w:val="24"/>
              </w:rPr>
              <w:t>Phase/ (Zeit) /Methode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b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b/>
                <w:color w:val="000000"/>
                <w:sz w:val="24"/>
                <w:szCs w:val="24"/>
              </w:rPr>
              <w:t>Beschreibung/ Inhalt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b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b/>
                <w:color w:val="000000"/>
                <w:sz w:val="24"/>
                <w:szCs w:val="24"/>
              </w:rPr>
              <w:t>Material/ Medien</w:t>
            </w:r>
          </w:p>
        </w:tc>
      </w:tr>
      <w:tr w:rsidR="000D4671" w:rsidRPr="004E2119" w:rsidTr="004E2119"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Einstieg / 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br/>
              <w:t>15 min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 xml:space="preserve">Was ist ein Automat? Woher kommt der Name und was haben Automaten mit Informatik zu tun? 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>→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 xml:space="preserve"> Was haben alle Automaten gemeinsam?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 xml:space="preserve">Fotos 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>verschiedener Automaten / Diashow (siehe Anhang)</w:t>
            </w:r>
          </w:p>
        </w:tc>
      </w:tr>
      <w:tr w:rsidR="000D4671" w:rsidRPr="004E2119" w:rsidTr="004E2119"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Erarbeitung / 30 min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>Woraus besteht ein Ticketautomat?</w:t>
            </w:r>
          </w:p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>→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 xml:space="preserve"> Eingabe, Verarbeitung, Ausgabe (Touchscreen, Rechner, Drucker, Schnittstellen für Bargeld und Kartenzahlung)</w:t>
            </w:r>
          </w:p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 xml:space="preserve">Anschließend gemeinsame Auswertung im 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</w:rPr>
              <w:t>Unterrichtsgespräch.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  <w:lang w:val="en-GB"/>
              </w:rPr>
            </w:pPr>
            <w:proofErr w:type="spellStart"/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Learningapp</w:t>
            </w:r>
            <w:proofErr w:type="spellEnd"/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„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EVA-</w:t>
            </w:r>
            <w:proofErr w:type="spellStart"/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Ticketautomat</w:t>
            </w:r>
            <w:proofErr w:type="spellEnd"/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“</w:t>
            </w: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Notizen</w:t>
            </w:r>
            <w:proofErr w:type="spellEnd"/>
          </w:p>
          <w:p w:rsidR="000D4671" w:rsidRPr="004E2119" w:rsidRDefault="00996A31">
            <w:pPr>
              <w:rPr>
                <w:rFonts w:asciiTheme="majorEastAsia" w:hAnsiTheme="majorEastAsia" w:cstheme="majorEastAsia" w:hint="eastAsia"/>
                <w:lang w:val="en-GB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lang w:val="en-GB"/>
              </w:rPr>
              <w:t>(</w:t>
            </w:r>
            <w:hyperlink r:id="rId7">
              <w:r w:rsidRPr="004E2119">
                <w:rPr>
                  <w:rStyle w:val="BesuchteInternetverknpfung"/>
                  <w:rFonts w:asciiTheme="majorEastAsia" w:hAnsiTheme="majorEastAsia" w:cstheme="majorEastAsia" w:hint="eastAsia"/>
                  <w:color w:val="000000"/>
                  <w:kern w:val="2"/>
                  <w:u w:val="none"/>
                  <w:lang w:val="en-GB"/>
                </w:rPr>
                <w:t>https://learningapps.org/6886758</w:t>
              </w:r>
            </w:hyperlink>
            <w:hyperlink>
              <w:r w:rsidRPr="004E2119">
                <w:rPr>
                  <w:rFonts w:asciiTheme="majorEastAsia" w:hAnsiTheme="majorEastAsia" w:cstheme="majorEastAsia" w:hint="eastAsia"/>
                  <w:color w:val="000000"/>
                  <w:kern w:val="2"/>
                  <w:lang w:val="en-GB"/>
                </w:rPr>
                <w:t xml:space="preserve"> </w:t>
              </w:r>
            </w:hyperlink>
            <w:r w:rsidRPr="004E2119">
              <w:rPr>
                <w:rFonts w:asciiTheme="majorEastAsia" w:hAnsiTheme="majorEastAsia" w:cstheme="majorEastAsia" w:hint="eastAsia"/>
                <w:color w:val="000000"/>
                <w:kern w:val="2"/>
                <w:lang w:val="en-GB"/>
              </w:rPr>
              <w:t>)</w:t>
            </w:r>
          </w:p>
        </w:tc>
      </w:tr>
      <w:tr w:rsidR="000D4671" w:rsidRPr="004E2119" w:rsidTr="004E2119">
        <w:trPr>
          <w:trHeight w:val="827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Erarbeitung 2 / 30 min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Zustandsdiagramm eines Ticketautomaten </w:t>
            </w:r>
          </w:p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→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Wie kann das mögliche 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Verhalten eines Automaten dargestellt werden?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Arbeitsblatt 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„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Zustandsdiagramm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“</w:t>
            </w:r>
            <w:r w:rsidRPr="004E2119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/ Einzel- oder Partnerarbeit</w:t>
            </w:r>
          </w:p>
        </w:tc>
      </w:tr>
      <w:tr w:rsidR="000D4671" w:rsidRPr="004E2119" w:rsidTr="004E2119">
        <w:trPr>
          <w:trHeight w:val="827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Festigung / 15 min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 xml:space="preserve">Aufgabe Einzelarbeit 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„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Mögliche Interaktionen mit einem Ticketautomaten in die richtige Reihenfolge bringen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“</w:t>
            </w:r>
          </w:p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 xml:space="preserve">(Welche 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Geräte/Bauteile sind wofür zuständig</w:t>
            </w:r>
            <w:r w:rsidR="00316050">
              <w:rPr>
                <w:rFonts w:asciiTheme="majorEastAsia" w:hAnsiTheme="majorEastAsia" w:cstheme="majorEastAsia"/>
                <w:sz w:val="24"/>
                <w:szCs w:val="24"/>
              </w:rPr>
              <w:t>?</w:t>
            </w:r>
            <w:bookmarkStart w:id="0" w:name="_GoBack"/>
            <w:bookmarkEnd w:id="0"/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)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0D4671" w:rsidRPr="004E2119" w:rsidRDefault="00996A31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proofErr w:type="spellStart"/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Learningapp</w:t>
            </w:r>
            <w:proofErr w:type="spellEnd"/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 xml:space="preserve">:  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„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Ticketautomat mögliche Interaktionen</w:t>
            </w:r>
            <w:r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>“</w:t>
            </w:r>
          </w:p>
          <w:p w:rsidR="000D4671" w:rsidRPr="004E2119" w:rsidRDefault="00996A31">
            <w:pPr>
              <w:rPr>
                <w:rFonts w:asciiTheme="majorEastAsia" w:hAnsiTheme="majorEastAsia" w:cstheme="majorEastAsia" w:hint="eastAsia"/>
              </w:rPr>
            </w:pPr>
            <w:r w:rsidRPr="004E2119">
              <w:rPr>
                <w:rFonts w:asciiTheme="majorEastAsia" w:hAnsiTheme="majorEastAsia" w:cstheme="majorEastAsia" w:hint="eastAsia"/>
              </w:rPr>
              <w:t>(</w:t>
            </w:r>
            <w:hyperlink r:id="rId8">
              <w:r w:rsidRPr="004E2119">
                <w:rPr>
                  <w:rStyle w:val="Internetverknpfung"/>
                  <w:rFonts w:asciiTheme="majorEastAsia" w:hAnsiTheme="majorEastAsia" w:cstheme="majorEastAsia" w:hint="eastAsia"/>
                </w:rPr>
                <w:t>htt</w:t>
              </w:r>
              <w:r w:rsidRPr="004E2119">
                <w:rPr>
                  <w:rStyle w:val="Internetverknpfung"/>
                  <w:rFonts w:asciiTheme="majorEastAsia" w:hAnsiTheme="majorEastAsia" w:cstheme="majorEastAsia" w:hint="eastAsia"/>
                </w:rPr>
                <w:t>p</w:t>
              </w:r>
              <w:r w:rsidRPr="004E2119">
                <w:rPr>
                  <w:rStyle w:val="Internetverknpfung"/>
                  <w:rFonts w:asciiTheme="majorEastAsia" w:hAnsiTheme="majorEastAsia" w:cstheme="majorEastAsia" w:hint="eastAsia"/>
                </w:rPr>
                <w:t>s://learningapps.org/6887142</w:t>
              </w:r>
            </w:hyperlink>
            <w:hyperlink>
              <w:r w:rsidRPr="004E2119">
                <w:rPr>
                  <w:rFonts w:asciiTheme="majorEastAsia" w:hAnsiTheme="majorEastAsia" w:cstheme="majorEastAsia" w:hint="eastAsia"/>
                </w:rPr>
                <w:t xml:space="preserve"> </w:t>
              </w:r>
            </w:hyperlink>
            <w:r w:rsidRPr="004E2119">
              <w:rPr>
                <w:rFonts w:asciiTheme="majorEastAsia" w:hAnsiTheme="majorEastAsia" w:cstheme="majorEastAsia" w:hint="eastAsia"/>
              </w:rPr>
              <w:t>)</w:t>
            </w:r>
          </w:p>
          <w:p w:rsidR="000D4671" w:rsidRPr="004E2119" w:rsidRDefault="00316050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>
              <w:rPr>
                <w:rFonts w:asciiTheme="majorEastAsia" w:hAnsiTheme="majorEastAsia" w:cstheme="majorEastAsia" w:hint="eastAsia"/>
                <w:sz w:val="24"/>
                <w:szCs w:val="24"/>
              </w:rPr>
              <w:t>Nicht noch einmal schriftlich</w:t>
            </w:r>
            <w:r w:rsidR="00996A31" w:rsidRPr="004E2119">
              <w:rPr>
                <w:rFonts w:asciiTheme="majorEastAsia" w:hAnsiTheme="majorEastAsia" w:cstheme="majorEastAsia" w:hint="eastAsia"/>
                <w:sz w:val="24"/>
                <w:szCs w:val="24"/>
              </w:rPr>
              <w:t xml:space="preserve"> notieren.</w:t>
            </w:r>
          </w:p>
        </w:tc>
      </w:tr>
    </w:tbl>
    <w:p w:rsidR="000D4671" w:rsidRDefault="000D4671">
      <w:pPr>
        <w:jc w:val="both"/>
      </w:pPr>
    </w:p>
    <w:sectPr w:rsidR="000D467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31" w:rsidRDefault="00996A31">
      <w:pPr>
        <w:spacing w:after="0" w:line="240" w:lineRule="auto"/>
      </w:pPr>
      <w:r>
        <w:separator/>
      </w:r>
    </w:p>
  </w:endnote>
  <w:endnote w:type="continuationSeparator" w:id="0">
    <w:p w:rsidR="00996A31" w:rsidRDefault="009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71" w:rsidRPr="001502AA" w:rsidRDefault="00996A31">
    <w:pPr>
      <w:pStyle w:val="Fuzeile"/>
      <w:jc w:val="right"/>
      <w:rPr>
        <w:sz w:val="16"/>
        <w:szCs w:val="16"/>
      </w:rPr>
    </w:pPr>
    <w:r w:rsidRPr="001502AA">
      <w:rPr>
        <w:sz w:val="16"/>
        <w:szCs w:val="16"/>
      </w:rPr>
      <w:t>Wie funktioniert ein Ticketautomat?</w:t>
    </w:r>
    <w:r w:rsidRPr="001502AA">
      <w:rPr>
        <w:sz w:val="16"/>
        <w:szCs w:val="16"/>
      </w:rPr>
      <w:br/>
      <w:t xml:space="preserve">Dieses Material wurde erstellt von Hauke Morisse und Torsten Otto und steht unter der Lizenz </w:t>
    </w:r>
    <w:hyperlink r:id="rId1">
      <w:r w:rsidRPr="001502AA">
        <w:rPr>
          <w:rStyle w:val="Internetverknpfung"/>
          <w:sz w:val="16"/>
          <w:szCs w:val="16"/>
        </w:rPr>
        <w:t>CC BY-NC-SA 3.0</w:t>
      </w:r>
    </w:hyperlink>
  </w:p>
  <w:p w:rsidR="000D4671" w:rsidRDefault="00996A31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725170" cy="253437"/>
          <wp:effectExtent l="0" t="0" r="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8542" cy="25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31" w:rsidRDefault="00996A31">
      <w:pPr>
        <w:spacing w:after="0" w:line="240" w:lineRule="auto"/>
      </w:pPr>
      <w:r>
        <w:separator/>
      </w:r>
    </w:p>
  </w:footnote>
  <w:footnote w:type="continuationSeparator" w:id="0">
    <w:p w:rsidR="00996A31" w:rsidRDefault="009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71" w:rsidRDefault="00996A31">
    <w:pPr>
      <w:pStyle w:val="Kopfzeile"/>
    </w:pPr>
    <w:r>
      <w:rPr>
        <w:b/>
        <w:sz w:val="24"/>
        <w:szCs w:val="24"/>
        <w:lang w:eastAsia="zh-CN"/>
      </w:rPr>
      <w:t>Transparenter Verlauf (1 Doppelstunde)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71"/>
    <w:rsid w:val="000D4671"/>
    <w:rsid w:val="001502AA"/>
    <w:rsid w:val="00316050"/>
    <w:rsid w:val="004E2119"/>
    <w:rsid w:val="009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960D-D4A0-49F8-8974-9CF3E24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887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68867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A067-AF25-4BC4-B868-3911F1BF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Puderbach, Thorsten</cp:lastModifiedBy>
  <cp:revision>39</cp:revision>
  <cp:lastPrinted>2018-06-05T08:23:00Z</cp:lastPrinted>
  <dcterms:created xsi:type="dcterms:W3CDTF">2018-06-05T08:23:00Z</dcterms:created>
  <dcterms:modified xsi:type="dcterms:W3CDTF">2019-04-03T08:30:00Z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