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78" w:rsidRPr="0061490F" w:rsidRDefault="0BA7EFEC" w:rsidP="0BA7EFEC">
      <w:pPr>
        <w:pStyle w:val="Titel"/>
        <w:rPr>
          <w:rFonts w:asciiTheme="minorHAnsi" w:eastAsiaTheme="minorEastAsia" w:hAnsiTheme="minorHAnsi" w:cstheme="minorBidi"/>
          <w:sz w:val="20"/>
          <w:szCs w:val="20"/>
        </w:rPr>
      </w:pPr>
      <w:r w:rsidRPr="0061490F">
        <w:rPr>
          <w:sz w:val="20"/>
          <w:szCs w:val="20"/>
        </w:rPr>
        <w:t xml:space="preserve">Ablaufplanung </w:t>
      </w:r>
      <w:r w:rsidR="000937E3" w:rsidRPr="0061490F">
        <w:rPr>
          <w:sz w:val="20"/>
          <w:szCs w:val="20"/>
        </w:rPr>
        <w:t xml:space="preserve">Optik: Einführung Lichtbrechung </w:t>
      </w:r>
    </w:p>
    <w:p w:rsidR="10DC95E8" w:rsidRPr="0061490F" w:rsidRDefault="10DC95E8" w:rsidP="10DC95E8">
      <w:pPr>
        <w:spacing w:after="140" w:line="288" w:lineRule="auto"/>
        <w:rPr>
          <w:rFonts w:asciiTheme="minorHAnsi" w:eastAsiaTheme="minorEastAsia" w:hAnsiTheme="minorHAnsi" w:cstheme="minorBidi"/>
          <w:sz w:val="20"/>
          <w:szCs w:val="20"/>
        </w:rPr>
      </w:pPr>
      <w:r w:rsidRPr="0061490F">
        <w:rPr>
          <w:rFonts w:asciiTheme="minorHAnsi" w:eastAsiaTheme="minorEastAsia" w:hAnsiTheme="minorHAnsi" w:cstheme="minorBidi"/>
          <w:sz w:val="20"/>
          <w:szCs w:val="20"/>
        </w:rPr>
        <w:t xml:space="preserve">Hinweise: Dieser Baustein einer Unterrichtseinheit zum Thema </w:t>
      </w:r>
      <w:r w:rsidR="000937E3" w:rsidRPr="0061490F">
        <w:rPr>
          <w:rFonts w:asciiTheme="minorHAnsi" w:eastAsiaTheme="minorEastAsia" w:hAnsiTheme="minorHAnsi" w:cstheme="minorBidi"/>
          <w:sz w:val="20"/>
          <w:szCs w:val="20"/>
        </w:rPr>
        <w:t>Optik: Einführung in die Lichtbrechung kann von einem einfachen Experiment zu Unterrichtsbeginn begleitet werden. Ein mit Wasser gefülltes Glas mit einem Strohhalm.</w:t>
      </w:r>
    </w:p>
    <w:tbl>
      <w:tblPr>
        <w:tblStyle w:val="GridTable6ColorfulAccent1"/>
        <w:tblW w:w="10530" w:type="dxa"/>
        <w:tblLayout w:type="fixed"/>
        <w:tblCellMar>
          <w:top w:w="55" w:type="dxa"/>
          <w:left w:w="54" w:type="dxa"/>
          <w:bottom w:w="55" w:type="dxa"/>
          <w:right w:w="55" w:type="dxa"/>
        </w:tblCellMar>
        <w:tblLook w:val="04A0" w:firstRow="1" w:lastRow="0" w:firstColumn="1" w:lastColumn="0" w:noHBand="0" w:noVBand="1"/>
      </w:tblPr>
      <w:tblGrid>
        <w:gridCol w:w="1305"/>
        <w:gridCol w:w="7125"/>
        <w:gridCol w:w="2100"/>
      </w:tblGrid>
      <w:tr w:rsidR="0061490F" w:rsidRPr="0061490F" w:rsidTr="00945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vAlign w:val="center"/>
          </w:tcPr>
          <w:p w:rsidR="00945B78" w:rsidRPr="0061490F" w:rsidRDefault="0BA7EFEC" w:rsidP="0BA7EFEC">
            <w:pPr>
              <w:pStyle w:val="Tabelleninhalt"/>
              <w:jc w:val="center"/>
              <w:rPr>
                <w:rFonts w:ascii="Calibri" w:eastAsia="Calibri" w:hAnsi="Calibri" w:cs="Calibri"/>
                <w:color w:val="auto"/>
                <w:sz w:val="20"/>
                <w:szCs w:val="20"/>
              </w:rPr>
            </w:pPr>
            <w:r w:rsidRPr="0061490F">
              <w:rPr>
                <w:rFonts w:ascii="Calibri" w:eastAsia="Calibri" w:hAnsi="Calibri" w:cs="Calibri"/>
                <w:color w:val="auto"/>
                <w:sz w:val="20"/>
                <w:szCs w:val="20"/>
              </w:rPr>
              <w:t>Zeit, Methode</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vAlign w:val="center"/>
          </w:tcPr>
          <w:p w:rsidR="00945B78" w:rsidRPr="0061490F" w:rsidRDefault="0BA7EFEC" w:rsidP="0BA7EFEC">
            <w:pPr>
              <w:pStyle w:val="Tabelleninhal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auto"/>
                <w:sz w:val="20"/>
                <w:szCs w:val="20"/>
              </w:rPr>
            </w:pPr>
            <w:r w:rsidRPr="0061490F">
              <w:rPr>
                <w:rFonts w:ascii="Calibri" w:eastAsia="Calibri" w:hAnsi="Calibri" w:cs="Calibri"/>
                <w:color w:val="auto"/>
                <w:sz w:val="20"/>
                <w:szCs w:val="20"/>
              </w:rPr>
              <w:t>Beschreibung</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vAlign w:val="center"/>
          </w:tcPr>
          <w:p w:rsidR="00945B78" w:rsidRPr="0061490F" w:rsidRDefault="0BA7EFEC" w:rsidP="0BA7EFEC">
            <w:pPr>
              <w:pStyle w:val="Tabelleninhal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auto"/>
                <w:sz w:val="20"/>
                <w:szCs w:val="20"/>
              </w:rPr>
            </w:pPr>
            <w:r w:rsidRPr="0061490F">
              <w:rPr>
                <w:rFonts w:ascii="Calibri" w:eastAsia="Calibri" w:hAnsi="Calibri" w:cs="Calibri"/>
                <w:color w:val="auto"/>
                <w:sz w:val="20"/>
                <w:szCs w:val="20"/>
              </w:rPr>
              <w:t>Materialien</w:t>
            </w:r>
          </w:p>
        </w:tc>
      </w:tr>
      <w:tr w:rsidR="0061490F" w:rsidRPr="0061490F" w:rsidTr="00945B78">
        <w:trPr>
          <w:trHeight w:val="2846"/>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BA7EFEC" w:rsidP="0BA7EFEC">
            <w:pPr>
              <w:pStyle w:val="Tabelleninhalt"/>
              <w:rPr>
                <w:rFonts w:ascii="Calibri" w:eastAsia="Calibri" w:hAnsi="Calibri" w:cs="Calibri"/>
                <w:color w:val="auto"/>
                <w:sz w:val="20"/>
                <w:szCs w:val="20"/>
              </w:rPr>
            </w:pPr>
            <w:r w:rsidRPr="0061490F">
              <w:rPr>
                <w:rFonts w:ascii="Calibri" w:eastAsia="Calibri" w:hAnsi="Calibri" w:cs="Calibri"/>
                <w:color w:val="auto"/>
                <w:sz w:val="20"/>
                <w:szCs w:val="20"/>
              </w:rPr>
              <w:t>Vorbereitung</w:t>
            </w:r>
          </w:p>
          <w:p w:rsidR="00945B78" w:rsidRPr="0061490F" w:rsidRDefault="00945B78">
            <w:pPr>
              <w:pStyle w:val="Tabelleninhalt"/>
              <w:rPr>
                <w:rFonts w:ascii="Calibri" w:eastAsia="Calibri" w:hAnsi="Calibri" w:cs="Calibri"/>
                <w:color w:val="auto"/>
                <w:sz w:val="20"/>
                <w:szCs w:val="20"/>
              </w:rPr>
            </w:pPr>
          </w:p>
          <w:p w:rsidR="00945B78" w:rsidRPr="0061490F" w:rsidRDefault="0BA7EFEC" w:rsidP="0BA7EFEC">
            <w:pPr>
              <w:pStyle w:val="Tabelleninhalt"/>
              <w:rPr>
                <w:rFonts w:ascii="Calibri" w:eastAsia="Calibri" w:hAnsi="Calibri" w:cs="Calibri"/>
                <w:color w:val="auto"/>
                <w:sz w:val="20"/>
                <w:szCs w:val="20"/>
              </w:rPr>
            </w:pPr>
            <w:r w:rsidRPr="0061490F">
              <w:rPr>
                <w:rFonts w:ascii="Calibri" w:eastAsia="Calibri" w:hAnsi="Calibri" w:cs="Calibri"/>
                <w:b w:val="0"/>
                <w:bCs w:val="0"/>
                <w:color w:val="auto"/>
                <w:sz w:val="20"/>
                <w:szCs w:val="20"/>
              </w:rPr>
              <w:t xml:space="preserve">Zeit ca. </w:t>
            </w:r>
            <w:r w:rsidRPr="0061490F">
              <w:rPr>
                <w:rFonts w:ascii="Calibri" w:eastAsia="Calibri" w:hAnsi="Calibri" w:cs="Calibri"/>
                <w:color w:val="auto"/>
                <w:sz w:val="20"/>
                <w:szCs w:val="20"/>
              </w:rPr>
              <w:t xml:space="preserve">1 - 2 </w:t>
            </w:r>
            <w:r w:rsidR="000937E3" w:rsidRPr="0061490F">
              <w:rPr>
                <w:rFonts w:ascii="Calibri" w:eastAsia="Calibri" w:hAnsi="Calibri" w:cs="Calibri"/>
                <w:color w:val="auto"/>
                <w:sz w:val="20"/>
                <w:szCs w:val="20"/>
              </w:rPr>
              <w:t>Doppels</w:t>
            </w:r>
            <w:r w:rsidRPr="0061490F">
              <w:rPr>
                <w:rFonts w:ascii="Calibri" w:eastAsia="Calibri" w:hAnsi="Calibri" w:cs="Calibri"/>
                <w:color w:val="auto"/>
                <w:sz w:val="20"/>
                <w:szCs w:val="20"/>
              </w:rPr>
              <w:t>tunde</w:t>
            </w:r>
            <w:r w:rsidR="000937E3" w:rsidRPr="0061490F">
              <w:rPr>
                <w:rFonts w:ascii="Calibri" w:eastAsia="Calibri" w:hAnsi="Calibri" w:cs="Calibri"/>
                <w:color w:val="auto"/>
                <w:sz w:val="20"/>
                <w:szCs w:val="20"/>
              </w:rPr>
              <w:t>n</w:t>
            </w:r>
            <w:r w:rsidRPr="0061490F">
              <w:rPr>
                <w:rFonts w:ascii="Calibri" w:eastAsia="Calibri" w:hAnsi="Calibri" w:cs="Calibri"/>
                <w:b w:val="0"/>
                <w:bCs w:val="0"/>
                <w:color w:val="auto"/>
                <w:sz w:val="20"/>
                <w:szCs w:val="20"/>
              </w:rPr>
              <w:t>, je nach</w:t>
            </w:r>
            <w:r w:rsidR="000937E3" w:rsidRPr="0061490F">
              <w:rPr>
                <w:rFonts w:ascii="Calibri" w:eastAsia="Calibri" w:hAnsi="Calibri" w:cs="Calibri"/>
                <w:b w:val="0"/>
                <w:bCs w:val="0"/>
                <w:color w:val="auto"/>
                <w:sz w:val="20"/>
                <w:szCs w:val="20"/>
              </w:rPr>
              <w:t xml:space="preserve"> Schulform und Klassen</w:t>
            </w:r>
            <w:r w:rsidR="00E53E76" w:rsidRPr="0061490F">
              <w:rPr>
                <w:rFonts w:ascii="Calibri" w:eastAsia="Calibri" w:hAnsi="Calibri" w:cs="Calibri"/>
                <w:b w:val="0"/>
                <w:bCs w:val="0"/>
                <w:color w:val="auto"/>
                <w:sz w:val="20"/>
                <w:szCs w:val="20"/>
              </w:rPr>
              <w:t>leistung</w:t>
            </w:r>
            <w:r w:rsidR="000937E3" w:rsidRPr="0061490F">
              <w:rPr>
                <w:rFonts w:ascii="Calibri" w:eastAsia="Calibri" w:hAnsi="Calibri" w:cs="Calibri"/>
                <w:b w:val="0"/>
                <w:bCs w:val="0"/>
                <w:color w:val="auto"/>
                <w:sz w:val="20"/>
                <w:szCs w:val="20"/>
              </w:rPr>
              <w:t xml:space="preserve"> </w:t>
            </w:r>
          </w:p>
          <w:p w:rsidR="00945B78" w:rsidRPr="0061490F" w:rsidRDefault="00945B78">
            <w:pPr>
              <w:pStyle w:val="Tabelleninhalt"/>
              <w:rPr>
                <w:rFonts w:ascii="Calibri" w:eastAsia="Calibri" w:hAnsi="Calibri" w:cs="Calibri"/>
                <w:color w:val="auto"/>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00937E3" w:rsidP="0BA7EFEC">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61490F">
              <w:rPr>
                <w:rFonts w:ascii="Calibri" w:eastAsia="Calibri" w:hAnsi="Calibri" w:cs="Calibri"/>
                <w:color w:val="auto"/>
                <w:sz w:val="20"/>
                <w:szCs w:val="20"/>
              </w:rPr>
              <w:t>Es sollte ein Computerraum mit Internetanschluss mit 1:1 oder 1:2 Ausstattung vorhanden sein. Arbeit mit Tabletts ist bedingt möglich, dann müsste WLAN vorhanden sein</w:t>
            </w:r>
            <w:r w:rsidR="00B04407" w:rsidRPr="0061490F">
              <w:rPr>
                <w:rFonts w:ascii="Calibri" w:eastAsia="Calibri" w:hAnsi="Calibri" w:cs="Calibri"/>
                <w:color w:val="auto"/>
                <w:sz w:val="20"/>
                <w:szCs w:val="20"/>
              </w:rPr>
              <w:t>.</w:t>
            </w:r>
            <w:r w:rsidRPr="0061490F">
              <w:rPr>
                <w:rFonts w:ascii="Calibri" w:eastAsia="Calibri" w:hAnsi="Calibri" w:cs="Calibri"/>
                <w:color w:val="auto"/>
                <w:sz w:val="20"/>
                <w:szCs w:val="20"/>
              </w:rPr>
              <w:t xml:space="preserve"> Evtl. Wasserglas mit Strohhalm und Wasser.</w:t>
            </w:r>
          </w:p>
          <w:p w:rsidR="00945B78" w:rsidRPr="0061490F" w:rsidRDefault="00C94ADB">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61490F">
              <w:rPr>
                <w:rFonts w:ascii="Calibri" w:eastAsia="Calibri" w:hAnsi="Calibri" w:cs="Calibri"/>
                <w:color w:val="auto"/>
                <w:sz w:val="20"/>
                <w:szCs w:val="20"/>
              </w:rPr>
              <w:t>Es kann auch ein Foto mit einem Wasserglas mi</w:t>
            </w:r>
            <w:r w:rsidR="0061490F" w:rsidRPr="0061490F">
              <w:rPr>
                <w:rFonts w:ascii="Calibri" w:eastAsia="Calibri" w:hAnsi="Calibri" w:cs="Calibri"/>
                <w:color w:val="auto"/>
                <w:sz w:val="20"/>
                <w:szCs w:val="20"/>
              </w:rPr>
              <w:t>t Strohhalm verwendet werden. (z</w:t>
            </w:r>
            <w:r w:rsidRPr="0061490F">
              <w:rPr>
                <w:rFonts w:ascii="Calibri" w:eastAsia="Calibri" w:hAnsi="Calibri" w:cs="Calibri"/>
                <w:color w:val="auto"/>
                <w:sz w:val="20"/>
                <w:szCs w:val="20"/>
              </w:rPr>
              <w:t>.B. AB1)</w:t>
            </w:r>
          </w:p>
          <w:p w:rsidR="00945B78" w:rsidRPr="0061490F" w:rsidRDefault="00B55860" w:rsidP="0BA7EFEC">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61490F">
              <w:rPr>
                <w:rFonts w:ascii="Calibri" w:eastAsia="Calibri" w:hAnsi="Calibri" w:cs="Calibri"/>
                <w:color w:val="auto"/>
                <w:sz w:val="20"/>
                <w:szCs w:val="20"/>
              </w:rPr>
              <w:t xml:space="preserve">Die </w:t>
            </w:r>
            <w:r w:rsidR="0BA7EFEC" w:rsidRPr="0061490F">
              <w:rPr>
                <w:rFonts w:ascii="Calibri" w:eastAsia="Calibri" w:hAnsi="Calibri" w:cs="Calibri"/>
                <w:color w:val="auto"/>
                <w:sz w:val="20"/>
                <w:szCs w:val="20"/>
              </w:rPr>
              <w:t>L</w:t>
            </w:r>
            <w:r w:rsidR="00C94ADB" w:rsidRPr="0061490F">
              <w:rPr>
                <w:rFonts w:ascii="Calibri" w:eastAsia="Calibri" w:hAnsi="Calibri" w:cs="Calibri"/>
                <w:color w:val="auto"/>
                <w:sz w:val="20"/>
                <w:szCs w:val="20"/>
              </w:rPr>
              <w:t>ehrkraft</w:t>
            </w:r>
            <w:r w:rsidR="000E1C29" w:rsidRPr="0061490F">
              <w:rPr>
                <w:rStyle w:val="Funotenzeichen"/>
                <w:rFonts w:ascii="Calibri" w:eastAsia="Calibri" w:hAnsi="Calibri" w:cs="Calibri"/>
                <w:color w:val="auto"/>
                <w:sz w:val="20"/>
                <w:szCs w:val="20"/>
              </w:rPr>
              <w:footnoteReference w:id="1"/>
            </w:r>
            <w:r w:rsidR="0BA7EFEC" w:rsidRPr="0061490F">
              <w:rPr>
                <w:rFonts w:ascii="Calibri" w:eastAsia="Calibri" w:hAnsi="Calibri" w:cs="Calibri"/>
                <w:color w:val="auto"/>
                <w:sz w:val="20"/>
                <w:szCs w:val="20"/>
              </w:rPr>
              <w:t xml:space="preserve"> sichtet Materialien</w:t>
            </w:r>
            <w:r w:rsidR="0061490F" w:rsidRPr="0061490F">
              <w:rPr>
                <w:rFonts w:ascii="Calibri" w:eastAsia="Calibri" w:hAnsi="Calibri" w:cs="Calibri"/>
                <w:color w:val="auto"/>
                <w:sz w:val="20"/>
                <w:szCs w:val="20"/>
              </w:rPr>
              <w:t>.</w:t>
            </w:r>
          </w:p>
          <w:p w:rsidR="00945B78" w:rsidRPr="0061490F" w:rsidRDefault="00945B78">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p>
          <w:p w:rsidR="00945B78" w:rsidRPr="0061490F" w:rsidRDefault="0061490F" w:rsidP="10DC95E8">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61490F">
              <w:rPr>
                <w:rFonts w:ascii="Calibri" w:eastAsia="Calibri" w:hAnsi="Calibri" w:cs="Calibri"/>
                <w:color w:val="auto"/>
                <w:sz w:val="20"/>
                <w:szCs w:val="20"/>
              </w:rPr>
              <w:t>L verändert/</w:t>
            </w:r>
            <w:r w:rsidR="10DC95E8" w:rsidRPr="0061490F">
              <w:rPr>
                <w:rFonts w:ascii="Calibri" w:eastAsia="Calibri" w:hAnsi="Calibri" w:cs="Calibri"/>
                <w:color w:val="auto"/>
                <w:sz w:val="20"/>
                <w:szCs w:val="20"/>
              </w:rPr>
              <w:t xml:space="preserve"> ergänzt die Arbeitsblätter </w:t>
            </w:r>
            <w:r w:rsidR="000937E3" w:rsidRPr="0061490F">
              <w:rPr>
                <w:rFonts w:ascii="Calibri" w:eastAsia="Calibri" w:hAnsi="Calibri" w:cs="Calibri"/>
                <w:color w:val="auto"/>
                <w:sz w:val="20"/>
                <w:szCs w:val="20"/>
              </w:rPr>
              <w:t>1</w:t>
            </w:r>
            <w:r w:rsidR="10DC95E8" w:rsidRPr="0061490F">
              <w:rPr>
                <w:rFonts w:ascii="Calibri" w:eastAsia="Calibri" w:hAnsi="Calibri" w:cs="Calibri"/>
                <w:color w:val="auto"/>
                <w:sz w:val="20"/>
                <w:szCs w:val="20"/>
              </w:rPr>
              <w:t xml:space="preserve"> </w:t>
            </w:r>
            <w:r w:rsidR="00C97FFC">
              <w:rPr>
                <w:rFonts w:ascii="Calibri" w:eastAsia="Calibri" w:hAnsi="Calibri" w:cs="Calibri"/>
                <w:color w:val="auto"/>
                <w:sz w:val="20"/>
                <w:szCs w:val="20"/>
              </w:rPr>
              <w:t>–</w:t>
            </w:r>
            <w:r w:rsidR="10DC95E8" w:rsidRPr="0061490F">
              <w:rPr>
                <w:rFonts w:ascii="Calibri" w:eastAsia="Calibri" w:hAnsi="Calibri" w:cs="Calibri"/>
                <w:color w:val="auto"/>
                <w:sz w:val="20"/>
                <w:szCs w:val="20"/>
              </w:rPr>
              <w:t xml:space="preserve"> </w:t>
            </w:r>
            <w:r w:rsidR="000937E3" w:rsidRPr="0061490F">
              <w:rPr>
                <w:rFonts w:ascii="Calibri" w:eastAsia="Calibri" w:hAnsi="Calibri" w:cs="Calibri"/>
                <w:color w:val="auto"/>
                <w:sz w:val="20"/>
                <w:szCs w:val="20"/>
              </w:rPr>
              <w:t>3</w:t>
            </w:r>
            <w:r w:rsidR="00C97FFC">
              <w:rPr>
                <w:rFonts w:ascii="Calibri" w:eastAsia="Calibri" w:hAnsi="Calibri" w:cs="Calibri"/>
                <w:color w:val="auto"/>
                <w:sz w:val="20"/>
                <w:szCs w:val="20"/>
              </w:rPr>
              <w:t>.</w:t>
            </w:r>
          </w:p>
          <w:p w:rsidR="00945B78" w:rsidRPr="0061490F" w:rsidRDefault="00B04407" w:rsidP="10DC95E8">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61490F">
              <w:rPr>
                <w:rFonts w:ascii="Calibri" w:eastAsia="Calibri" w:hAnsi="Calibri" w:cs="Calibri"/>
                <w:color w:val="auto"/>
                <w:sz w:val="20"/>
                <w:szCs w:val="20"/>
              </w:rPr>
              <w:t>Die Arbeitsblätter können zusätzlich als Word- oder PDF-Dokument am PC ausgeteilt werden, dann können die Internetseiten direkt als Hyperlink angeklickt werden. Zur Beantwortung der Fragen und Zeichnungen ist Papierform besser geeignet. Die Aufgaben können aber auch digital am PC bearbeitet werden.</w:t>
            </w:r>
          </w:p>
          <w:p w:rsidR="00945B78" w:rsidRPr="0061490F" w:rsidRDefault="00945B78">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p>
          <w:p w:rsidR="00945B78" w:rsidRPr="0061490F" w:rsidRDefault="10DC95E8">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61490F">
              <w:rPr>
                <w:rFonts w:ascii="Calibri" w:eastAsia="Calibri" w:hAnsi="Calibri" w:cs="Calibri"/>
                <w:color w:val="auto"/>
                <w:sz w:val="20"/>
                <w:szCs w:val="20"/>
              </w:rPr>
              <w:t xml:space="preserve">L bildet </w:t>
            </w:r>
            <w:r w:rsidR="000937E3" w:rsidRPr="0061490F">
              <w:rPr>
                <w:rFonts w:ascii="Calibri" w:eastAsia="Calibri" w:hAnsi="Calibri" w:cs="Calibri"/>
                <w:color w:val="auto"/>
                <w:sz w:val="20"/>
                <w:szCs w:val="20"/>
              </w:rPr>
              <w:t>evtl. 2er Paare, falls nicht genügend Computerarbeitsplätze vorhanden sind.</w:t>
            </w:r>
          </w:p>
          <w:p w:rsidR="00945B78" w:rsidRPr="0061490F" w:rsidRDefault="00945B78" w:rsidP="0BA7EFEC">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0C94ADB" w:rsidP="00C94ADB">
            <w:pPr>
              <w:pStyle w:val="Tabelleninhalt"/>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61490F">
              <w:rPr>
                <w:rStyle w:val="Hyperlink"/>
                <w:rFonts w:ascii="Calibri" w:eastAsia="Calibri" w:hAnsi="Calibri" w:cs="Calibri"/>
                <w:color w:val="auto"/>
                <w:sz w:val="20"/>
                <w:szCs w:val="20"/>
                <w:u w:val="none"/>
              </w:rPr>
              <w:t>Wasserglas mit Wasser und Strohhalm</w:t>
            </w:r>
          </w:p>
          <w:p w:rsidR="00C94ADB" w:rsidRPr="0061490F" w:rsidRDefault="0061490F" w:rsidP="00C94ADB">
            <w:pPr>
              <w:pStyle w:val="Tabelleninhalt"/>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61490F">
              <w:rPr>
                <w:rStyle w:val="Hyperlink"/>
                <w:rFonts w:ascii="Calibri" w:eastAsia="Calibri" w:hAnsi="Calibri" w:cs="Calibri"/>
                <w:color w:val="auto"/>
                <w:sz w:val="20"/>
                <w:szCs w:val="20"/>
                <w:u w:val="none"/>
              </w:rPr>
              <w:t>o</w:t>
            </w:r>
            <w:r w:rsidR="00C94ADB" w:rsidRPr="0061490F">
              <w:rPr>
                <w:rStyle w:val="Hyperlink"/>
                <w:rFonts w:ascii="Calibri" w:eastAsia="Calibri" w:hAnsi="Calibri" w:cs="Calibri"/>
                <w:color w:val="auto"/>
                <w:sz w:val="20"/>
                <w:szCs w:val="20"/>
                <w:u w:val="none"/>
              </w:rPr>
              <w:t>der Foto mit Wasserglas mit Wasser und Strohhalm</w:t>
            </w:r>
          </w:p>
        </w:tc>
      </w:tr>
      <w:tr w:rsidR="0061490F" w:rsidRPr="0061490F" w:rsidTr="00945B78">
        <w:trPr>
          <w:trHeight w:val="346"/>
        </w:trPr>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rsidR="00945B78" w:rsidRPr="0061490F" w:rsidRDefault="00C97FFC" w:rsidP="00C94ADB">
            <w:pPr>
              <w:pStyle w:val="Tabelleninhalt"/>
              <w:jc w:val="center"/>
              <w:rPr>
                <w:rFonts w:ascii="Calibri" w:eastAsia="Calibri" w:hAnsi="Calibri" w:cs="Calibri"/>
                <w:color w:val="auto"/>
                <w:sz w:val="20"/>
                <w:szCs w:val="20"/>
              </w:rPr>
            </w:pPr>
            <w:r>
              <w:rPr>
                <w:rFonts w:ascii="Calibri" w:eastAsia="Calibri" w:hAnsi="Calibri" w:cs="Calibri"/>
                <w:color w:val="auto"/>
                <w:sz w:val="20"/>
                <w:szCs w:val="20"/>
              </w:rPr>
              <w:t>Planung</w:t>
            </w:r>
          </w:p>
        </w:tc>
      </w:tr>
      <w:tr w:rsidR="0061490F" w:rsidRPr="0061490F" w:rsidTr="00945B78">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0C94ADB" w:rsidP="0BA7EFEC">
            <w:pPr>
              <w:pStyle w:val="Tabelleninhalt"/>
              <w:rPr>
                <w:rFonts w:ascii="Calibri" w:eastAsia="Calibri" w:hAnsi="Calibri" w:cs="Calibri"/>
                <w:color w:val="auto"/>
                <w:sz w:val="20"/>
                <w:szCs w:val="20"/>
              </w:rPr>
            </w:pPr>
            <w:r w:rsidRPr="0061490F">
              <w:rPr>
                <w:rFonts w:ascii="Calibri" w:eastAsia="Calibri" w:hAnsi="Calibri" w:cs="Calibri"/>
                <w:color w:val="auto"/>
                <w:sz w:val="20"/>
                <w:szCs w:val="20"/>
              </w:rPr>
              <w:t>5</w:t>
            </w:r>
            <w:r w:rsidR="0BA7EFEC" w:rsidRPr="0061490F">
              <w:rPr>
                <w:rFonts w:ascii="Calibri" w:eastAsia="Calibri" w:hAnsi="Calibri" w:cs="Calibri"/>
                <w:color w:val="auto"/>
                <w:sz w:val="20"/>
                <w:szCs w:val="20"/>
              </w:rPr>
              <w:t>'</w:t>
            </w:r>
          </w:p>
          <w:p w:rsidR="00945B78" w:rsidRPr="0061490F" w:rsidRDefault="00945B78">
            <w:pPr>
              <w:pStyle w:val="Tabelleninhalt"/>
              <w:rPr>
                <w:rFonts w:ascii="Calibri" w:hAnsi="Calibri"/>
                <w:color w:val="auto"/>
                <w:sz w:val="20"/>
                <w:szCs w:val="20"/>
              </w:rPr>
            </w:pPr>
          </w:p>
          <w:p w:rsidR="00945B78" w:rsidRPr="0061490F" w:rsidRDefault="0BA7EFEC" w:rsidP="006E603E">
            <w:pPr>
              <w:pStyle w:val="Tabelleninhalt"/>
              <w:rPr>
                <w:rFonts w:ascii="Calibri" w:eastAsia="Calibri" w:hAnsi="Calibri" w:cs="Calibri"/>
                <w:color w:val="auto"/>
                <w:sz w:val="20"/>
                <w:szCs w:val="20"/>
              </w:rPr>
            </w:pPr>
            <w:r w:rsidRPr="0061490F">
              <w:rPr>
                <w:rFonts w:ascii="Calibri" w:eastAsia="Calibri" w:hAnsi="Calibri" w:cs="Calibri"/>
                <w:color w:val="auto"/>
                <w:sz w:val="20"/>
                <w:szCs w:val="20"/>
              </w:rPr>
              <w:t xml:space="preserve">Plenum </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0E403C9" w:rsidP="0BA7EFEC">
            <w:p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61490F">
              <w:rPr>
                <w:rFonts w:asciiTheme="minorHAnsi" w:eastAsiaTheme="minorEastAsia" w:hAnsiTheme="minorHAnsi" w:cstheme="minorBidi"/>
                <w:i/>
                <w:iCs/>
                <w:color w:val="auto"/>
                <w:sz w:val="20"/>
                <w:szCs w:val="20"/>
              </w:rPr>
              <w:t>Einstieg</w:t>
            </w:r>
          </w:p>
          <w:p w:rsidR="00945B78" w:rsidRPr="0061490F" w:rsidRDefault="00E403C9" w:rsidP="0BA7EFEC">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1490F">
              <w:rPr>
                <w:rFonts w:asciiTheme="minorHAnsi" w:eastAsiaTheme="minorEastAsia" w:hAnsiTheme="minorHAnsi" w:cstheme="minorHAnsi"/>
                <w:color w:val="auto"/>
                <w:sz w:val="20"/>
                <w:szCs w:val="20"/>
              </w:rPr>
              <w:t xml:space="preserve">L </w:t>
            </w:r>
            <w:r w:rsidR="000E1C29" w:rsidRPr="0061490F">
              <w:rPr>
                <w:rFonts w:asciiTheme="minorHAnsi" w:eastAsiaTheme="minorEastAsia" w:hAnsiTheme="minorHAnsi" w:cstheme="minorHAnsi"/>
                <w:color w:val="auto"/>
                <w:sz w:val="20"/>
                <w:szCs w:val="20"/>
              </w:rPr>
              <w:t xml:space="preserve">zeigt das mit Wasser gefüllte Wasserglas mit dem Strohhalm oder das Foto davon als stillen Impuls. </w:t>
            </w:r>
          </w:p>
          <w:p w:rsidR="00945B78" w:rsidRPr="0061490F" w:rsidRDefault="000E1C29" w:rsidP="0BA7EFEC">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1490F">
              <w:rPr>
                <w:rFonts w:asciiTheme="minorHAnsi" w:hAnsiTheme="minorHAnsi" w:cstheme="minorHAnsi"/>
                <w:color w:val="auto"/>
                <w:sz w:val="20"/>
                <w:szCs w:val="20"/>
              </w:rPr>
              <w:t>Die Besonderheiten an der Grenzfläche sollen von den Schülerinnen und Schülern</w:t>
            </w:r>
            <w:r w:rsidRPr="0061490F">
              <w:rPr>
                <w:rStyle w:val="Funotenzeichen"/>
                <w:rFonts w:asciiTheme="minorHAnsi" w:hAnsiTheme="minorHAnsi" w:cstheme="minorHAnsi"/>
                <w:color w:val="auto"/>
                <w:sz w:val="20"/>
                <w:szCs w:val="20"/>
              </w:rPr>
              <w:footnoteReference w:id="2"/>
            </w:r>
            <w:r w:rsidRPr="0061490F">
              <w:rPr>
                <w:rFonts w:asciiTheme="minorHAnsi" w:hAnsiTheme="minorHAnsi" w:cstheme="minorHAnsi"/>
                <w:color w:val="auto"/>
                <w:sz w:val="20"/>
                <w:szCs w:val="20"/>
              </w:rPr>
              <w:t xml:space="preserve"> genannt werden. </w:t>
            </w:r>
          </w:p>
          <w:p w:rsidR="000E1C29" w:rsidRPr="0061490F" w:rsidRDefault="000E1C29" w:rsidP="0BA7EFEC">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1490F">
              <w:rPr>
                <w:rFonts w:asciiTheme="minorHAnsi" w:hAnsiTheme="minorHAnsi" w:cstheme="minorHAnsi"/>
                <w:color w:val="auto"/>
                <w:sz w:val="20"/>
                <w:szCs w:val="20"/>
              </w:rPr>
              <w:t>Die SuS bemerken den „Knick“ an der Grenzfläche von Luft und Wasser.</w:t>
            </w:r>
          </w:p>
          <w:p w:rsidR="00CC1B4B" w:rsidRPr="0061490F" w:rsidRDefault="00CC1B4B" w:rsidP="0BA7EFEC">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61490F">
              <w:rPr>
                <w:rFonts w:asciiTheme="minorHAnsi" w:hAnsiTheme="minorHAnsi" w:cstheme="minorHAnsi"/>
                <w:color w:val="auto"/>
                <w:sz w:val="20"/>
                <w:szCs w:val="20"/>
              </w:rPr>
              <w:t>Daraus entwickelt sich die Leitfra</w:t>
            </w:r>
            <w:bookmarkStart w:id="0" w:name="_GoBack"/>
            <w:bookmarkEnd w:id="0"/>
            <w:r w:rsidRPr="0061490F">
              <w:rPr>
                <w:rFonts w:asciiTheme="minorHAnsi" w:hAnsiTheme="minorHAnsi" w:cstheme="minorHAnsi"/>
                <w:color w:val="auto"/>
                <w:sz w:val="20"/>
                <w:szCs w:val="20"/>
              </w:rPr>
              <w:t>ge: „Warum sehen wir einen Knick?“</w:t>
            </w:r>
          </w:p>
          <w:p w:rsidR="00945B78" w:rsidRPr="0061490F" w:rsidRDefault="0BA7EFEC" w:rsidP="000E1C29">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color w:val="auto"/>
                <w:sz w:val="20"/>
                <w:szCs w:val="20"/>
              </w:rPr>
            </w:pPr>
            <w:r w:rsidRPr="0061490F">
              <w:rPr>
                <w:rFonts w:asciiTheme="minorHAnsi" w:eastAsiaTheme="minorEastAsia" w:hAnsiTheme="minorHAnsi" w:cstheme="minorHAnsi"/>
                <w:color w:val="auto"/>
                <w:sz w:val="20"/>
                <w:szCs w:val="20"/>
              </w:rPr>
              <w:t xml:space="preserve">L </w:t>
            </w:r>
            <w:r w:rsidR="000E1C29" w:rsidRPr="0061490F">
              <w:rPr>
                <w:rFonts w:asciiTheme="minorHAnsi" w:eastAsiaTheme="minorEastAsia" w:hAnsiTheme="minorHAnsi" w:cstheme="minorHAnsi"/>
                <w:color w:val="auto"/>
                <w:sz w:val="20"/>
                <w:szCs w:val="20"/>
              </w:rPr>
              <w:t xml:space="preserve">erläutert den Stundenverlauf </w:t>
            </w:r>
            <w:r w:rsidR="00CC1B4B" w:rsidRPr="0061490F">
              <w:rPr>
                <w:rFonts w:asciiTheme="minorHAnsi" w:eastAsiaTheme="minorEastAsia" w:hAnsiTheme="minorHAnsi" w:cstheme="minorHAnsi"/>
                <w:color w:val="auto"/>
                <w:sz w:val="20"/>
                <w:szCs w:val="20"/>
              </w:rPr>
              <w:t>und klärt technische Fragen.</w:t>
            </w:r>
          </w:p>
          <w:p w:rsidR="00CC1B4B" w:rsidRPr="0061490F" w:rsidRDefault="00CC1B4B" w:rsidP="000E1C29">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color w:val="auto"/>
                <w:sz w:val="20"/>
                <w:szCs w:val="20"/>
              </w:rPr>
            </w:pPr>
            <w:r w:rsidRPr="0061490F">
              <w:rPr>
                <w:rFonts w:asciiTheme="minorHAnsi" w:eastAsiaTheme="minorEastAsia" w:hAnsiTheme="minorHAnsi" w:cstheme="minorHAnsi"/>
                <w:color w:val="auto"/>
                <w:sz w:val="20"/>
                <w:szCs w:val="20"/>
              </w:rPr>
              <w:t>L teilt Arbeitsblätter aus.</w:t>
            </w:r>
          </w:p>
          <w:p w:rsidR="00CC1B4B" w:rsidRPr="0061490F" w:rsidRDefault="00CC1B4B" w:rsidP="000E1C29">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color w:val="auto"/>
                <w:sz w:val="20"/>
                <w:szCs w:val="20"/>
              </w:rPr>
            </w:pPr>
            <w:r w:rsidRPr="0061490F">
              <w:rPr>
                <w:rFonts w:asciiTheme="minorHAnsi" w:eastAsiaTheme="minorEastAsia" w:hAnsiTheme="minorHAnsi" w:cstheme="minorHAnsi"/>
                <w:color w:val="auto"/>
                <w:sz w:val="20"/>
                <w:szCs w:val="20"/>
              </w:rPr>
              <w:t>SuS melden sich an den Computern an. (Evtl. sollte dies direkt bei Stundenbeginn geschehen, falls die Zeit zum Hochfahren  des Betriebssystems sehr lange dauert.)</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0945B78">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rsidR="00945B78" w:rsidRPr="0061490F" w:rsidRDefault="0BA7EFEC" w:rsidP="0BA7EFEC">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61490F">
              <w:rPr>
                <w:rFonts w:ascii="Calibri" w:eastAsia="Calibri" w:hAnsi="Calibri" w:cs="Calibri"/>
                <w:color w:val="auto"/>
                <w:sz w:val="20"/>
                <w:szCs w:val="20"/>
              </w:rPr>
              <w:t>AB 1 "Einstiegsbild"</w:t>
            </w:r>
          </w:p>
          <w:p w:rsidR="00945B78" w:rsidRPr="0061490F" w:rsidRDefault="00945B78">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p>
          <w:p w:rsidR="00945B78" w:rsidRPr="0061490F" w:rsidRDefault="000E1C29" w:rsidP="0BA7EFE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61490F">
              <w:rPr>
                <w:rFonts w:asciiTheme="minorHAnsi" w:eastAsiaTheme="minorEastAsia" w:hAnsiTheme="minorHAnsi" w:cstheme="minorBidi"/>
                <w:color w:val="auto"/>
                <w:sz w:val="20"/>
                <w:szCs w:val="20"/>
              </w:rPr>
              <w:t>Beamer/ Smartboard, Internet</w:t>
            </w:r>
          </w:p>
          <w:p w:rsidR="00945B78" w:rsidRPr="0061490F" w:rsidRDefault="00945B78">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p>
          <w:p w:rsidR="000E1C29" w:rsidRPr="0061490F" w:rsidRDefault="000E1C29" w:rsidP="000E1C29">
            <w:pPr>
              <w:pStyle w:val="Tabelleninhalt"/>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color w:val="auto"/>
                <w:sz w:val="20"/>
                <w:szCs w:val="20"/>
                <w:u w:val="none"/>
              </w:rPr>
            </w:pPr>
            <w:r w:rsidRPr="0061490F">
              <w:rPr>
                <w:rStyle w:val="Hyperlink"/>
                <w:rFonts w:ascii="Calibri" w:eastAsia="Calibri" w:hAnsi="Calibri" w:cs="Calibri"/>
                <w:color w:val="auto"/>
                <w:sz w:val="20"/>
                <w:szCs w:val="20"/>
                <w:u w:val="none"/>
              </w:rPr>
              <w:t>Wasserglas mit Wasser und Strohhalm</w:t>
            </w:r>
          </w:p>
          <w:p w:rsidR="000E1C29" w:rsidRPr="0061490F" w:rsidRDefault="0061490F" w:rsidP="000E1C29">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61490F">
              <w:rPr>
                <w:rStyle w:val="Hyperlink"/>
                <w:rFonts w:ascii="Calibri" w:eastAsia="Calibri" w:hAnsi="Calibri" w:cs="Calibri"/>
                <w:color w:val="auto"/>
                <w:sz w:val="20"/>
                <w:szCs w:val="20"/>
                <w:u w:val="none"/>
              </w:rPr>
              <w:t>o</w:t>
            </w:r>
            <w:r w:rsidR="000E1C29" w:rsidRPr="0061490F">
              <w:rPr>
                <w:rStyle w:val="Hyperlink"/>
                <w:rFonts w:ascii="Calibri" w:eastAsia="Calibri" w:hAnsi="Calibri" w:cs="Calibri"/>
                <w:color w:val="auto"/>
                <w:sz w:val="20"/>
                <w:szCs w:val="20"/>
                <w:u w:val="none"/>
              </w:rPr>
              <w:t>der Foto mit Wasserglas mit Wasser und Strohhalm</w:t>
            </w:r>
          </w:p>
          <w:p w:rsidR="00945B78" w:rsidRPr="0061490F" w:rsidRDefault="00945B78">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rsidR="00945B78" w:rsidRPr="0061490F" w:rsidRDefault="00945B78">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61490F" w:rsidRPr="0061490F" w:rsidTr="00945B78">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069021E" w:rsidP="0BA7EFEC">
            <w:pPr>
              <w:rPr>
                <w:rFonts w:asciiTheme="minorHAnsi" w:hAnsiTheme="minorHAnsi" w:cstheme="minorHAnsi"/>
                <w:color w:val="auto"/>
                <w:sz w:val="20"/>
                <w:szCs w:val="20"/>
              </w:rPr>
            </w:pPr>
            <w:r w:rsidRPr="0061490F">
              <w:rPr>
                <w:rFonts w:asciiTheme="minorHAnsi" w:hAnsiTheme="minorHAnsi" w:cstheme="minorHAnsi"/>
                <w:color w:val="auto"/>
                <w:sz w:val="20"/>
                <w:szCs w:val="20"/>
              </w:rPr>
              <w:t>70</w:t>
            </w:r>
            <w:r w:rsidR="0BA7EFEC" w:rsidRPr="0061490F">
              <w:rPr>
                <w:rFonts w:asciiTheme="minorHAnsi" w:hAnsiTheme="minorHAnsi" w:cstheme="minorHAnsi"/>
                <w:color w:val="auto"/>
                <w:sz w:val="20"/>
                <w:szCs w:val="20"/>
              </w:rPr>
              <w:t>’</w:t>
            </w:r>
          </w:p>
          <w:p w:rsidR="00945B78" w:rsidRPr="0061490F" w:rsidRDefault="00945B78">
            <w:pPr>
              <w:rPr>
                <w:rFonts w:asciiTheme="minorHAnsi" w:hAnsiTheme="minorHAnsi" w:cstheme="minorHAnsi"/>
                <w:b w:val="0"/>
                <w:bCs w:val="0"/>
                <w:color w:val="auto"/>
                <w:sz w:val="20"/>
                <w:szCs w:val="20"/>
              </w:rPr>
            </w:pPr>
          </w:p>
          <w:p w:rsidR="00945B78" w:rsidRPr="0061490F" w:rsidRDefault="0069021E" w:rsidP="0BA7EFEC">
            <w:pPr>
              <w:rPr>
                <w:rFonts w:asciiTheme="minorHAnsi" w:hAnsiTheme="minorHAnsi" w:cstheme="minorHAnsi"/>
                <w:b w:val="0"/>
                <w:bCs w:val="0"/>
                <w:color w:val="auto"/>
                <w:sz w:val="20"/>
                <w:szCs w:val="20"/>
              </w:rPr>
            </w:pPr>
            <w:r w:rsidRPr="0061490F">
              <w:rPr>
                <w:rFonts w:asciiTheme="minorHAnsi" w:hAnsiTheme="minorHAnsi" w:cstheme="minorHAnsi"/>
                <w:color w:val="auto"/>
                <w:sz w:val="20"/>
                <w:szCs w:val="20"/>
              </w:rPr>
              <w:t>PC-Arbeit</w:t>
            </w:r>
          </w:p>
          <w:p w:rsidR="00945B78" w:rsidRPr="0061490F" w:rsidRDefault="00945B78">
            <w:pPr>
              <w:pStyle w:val="Tabelleninhalt"/>
              <w:rPr>
                <w:rFonts w:ascii="Calibri" w:hAnsi="Calibri"/>
                <w:color w:val="auto"/>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0B04407" w:rsidP="00B04407">
            <w:pPr>
              <w:pStyle w:val="Listenabsatz"/>
              <w:numPr>
                <w:ilvl w:val="0"/>
                <w:numId w:val="13"/>
              </w:numPr>
              <w:ind w:left="538" w:hanging="14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61490F">
              <w:rPr>
                <w:rFonts w:asciiTheme="minorHAnsi" w:eastAsiaTheme="minorEastAsia" w:hAnsiTheme="minorHAnsi" w:cstheme="minorBidi"/>
                <w:color w:val="auto"/>
                <w:sz w:val="20"/>
                <w:szCs w:val="20"/>
              </w:rPr>
              <w:t>Die SuS bearbeiten die Arbeitsblätter AB 1 -3 nach individuellem Lernfortschritt.</w:t>
            </w:r>
          </w:p>
          <w:p w:rsidR="00B04407" w:rsidRPr="0061490F" w:rsidRDefault="00B04407" w:rsidP="0061490F">
            <w:pPr>
              <w:pStyle w:val="Listenabsatz"/>
              <w:numPr>
                <w:ilvl w:val="0"/>
                <w:numId w:val="13"/>
              </w:numPr>
              <w:ind w:left="538" w:hanging="14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61490F">
              <w:rPr>
                <w:rFonts w:asciiTheme="minorHAnsi" w:eastAsiaTheme="minorEastAsia" w:hAnsiTheme="minorHAnsi" w:cstheme="minorBidi"/>
                <w:color w:val="auto"/>
                <w:sz w:val="20"/>
                <w:szCs w:val="20"/>
              </w:rPr>
              <w:t>Es gibt folgende Differenzierung</w:t>
            </w:r>
            <w:r w:rsidR="00371DA1" w:rsidRPr="0061490F">
              <w:rPr>
                <w:rFonts w:asciiTheme="minorHAnsi" w:eastAsiaTheme="minorEastAsia" w:hAnsiTheme="minorHAnsi" w:cstheme="minorBidi"/>
                <w:color w:val="auto"/>
                <w:sz w:val="20"/>
                <w:szCs w:val="20"/>
              </w:rPr>
              <w:t>s</w:t>
            </w:r>
            <w:r w:rsidRPr="0061490F">
              <w:rPr>
                <w:rFonts w:asciiTheme="minorHAnsi" w:eastAsiaTheme="minorEastAsia" w:hAnsiTheme="minorHAnsi" w:cstheme="minorBidi"/>
                <w:color w:val="auto"/>
                <w:sz w:val="20"/>
                <w:szCs w:val="20"/>
              </w:rPr>
              <w:t>möglichkeiten:</w:t>
            </w:r>
            <w:r w:rsidR="00371DA1" w:rsidRPr="0061490F">
              <w:rPr>
                <w:rFonts w:asciiTheme="minorHAnsi" w:eastAsiaTheme="minorEastAsia" w:hAnsiTheme="minorHAnsi" w:cstheme="minorBidi"/>
                <w:color w:val="auto"/>
                <w:sz w:val="20"/>
                <w:szCs w:val="20"/>
              </w:rPr>
              <w:br/>
              <w:t xml:space="preserve">AB1 Aufgabe 2: Aus der </w:t>
            </w:r>
            <w:r w:rsidR="0061490F" w:rsidRPr="0061490F">
              <w:rPr>
                <w:rFonts w:asciiTheme="minorHAnsi" w:eastAsiaTheme="minorEastAsia" w:hAnsiTheme="minorHAnsi" w:cstheme="minorBidi"/>
                <w:color w:val="auto"/>
                <w:sz w:val="20"/>
                <w:szCs w:val="20"/>
              </w:rPr>
              <w:t>Wertetabelle der Winkel können l</w:t>
            </w:r>
            <w:r w:rsidR="00371DA1" w:rsidRPr="0061490F">
              <w:rPr>
                <w:rFonts w:asciiTheme="minorHAnsi" w:eastAsiaTheme="minorEastAsia" w:hAnsiTheme="minorHAnsi" w:cstheme="minorBidi"/>
                <w:color w:val="auto"/>
                <w:sz w:val="20"/>
                <w:szCs w:val="20"/>
              </w:rPr>
              <w:t>eistungsstarke SuS ein Diagramm zeichnen oder mit einem Tabellenkalkulations-Programm erstellen.</w:t>
            </w:r>
            <w:r w:rsidR="00371DA1" w:rsidRPr="0061490F">
              <w:rPr>
                <w:rFonts w:asciiTheme="minorHAnsi" w:eastAsiaTheme="minorEastAsia" w:hAnsiTheme="minorHAnsi" w:cstheme="minorBidi"/>
                <w:color w:val="auto"/>
                <w:sz w:val="20"/>
                <w:szCs w:val="20"/>
              </w:rPr>
              <w:br/>
              <w:t>AB2 Aufgabe 1: Schnelle SuS können mit dem weißen Licht experimentieren und die Dispersion beobachten. Oder sie experimentieren mit verschiedenen Lichtfarben und beobachten die Winkelabhängigkeit der Lichtbrechung von der Lichtfarbe (Wellenlänge, Dispersion).</w:t>
            </w:r>
            <w:r w:rsidR="00371DA1" w:rsidRPr="0061490F">
              <w:rPr>
                <w:rFonts w:asciiTheme="minorHAnsi" w:eastAsiaTheme="minorEastAsia" w:hAnsiTheme="minorHAnsi" w:cstheme="minorBidi"/>
                <w:color w:val="auto"/>
                <w:sz w:val="20"/>
                <w:szCs w:val="20"/>
              </w:rPr>
              <w:br/>
              <w:t xml:space="preserve">AB3 Aufgabe 2: Schnelle SuS können im Internet optische Geräte recherchieren in denen die verschiedenen Linsentypen </w:t>
            </w:r>
            <w:r w:rsidR="006E603E" w:rsidRPr="0061490F">
              <w:rPr>
                <w:rFonts w:asciiTheme="minorHAnsi" w:eastAsiaTheme="minorEastAsia" w:hAnsiTheme="minorHAnsi" w:cstheme="minorBidi"/>
                <w:color w:val="auto"/>
                <w:sz w:val="20"/>
                <w:szCs w:val="20"/>
              </w:rPr>
              <w:t>Anwendung finden.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BA7EFEC" w:rsidP="00B044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61490F">
              <w:rPr>
                <w:rFonts w:asciiTheme="minorHAnsi" w:eastAsiaTheme="minorEastAsia" w:hAnsiTheme="minorHAnsi" w:cstheme="minorBidi"/>
                <w:color w:val="auto"/>
                <w:sz w:val="20"/>
                <w:szCs w:val="20"/>
              </w:rPr>
              <w:t xml:space="preserve">PC, </w:t>
            </w:r>
            <w:r w:rsidR="00B04407" w:rsidRPr="0061490F">
              <w:rPr>
                <w:rFonts w:asciiTheme="minorHAnsi" w:eastAsiaTheme="minorEastAsia" w:hAnsiTheme="minorHAnsi" w:cstheme="minorBidi"/>
                <w:color w:val="auto"/>
                <w:sz w:val="20"/>
                <w:szCs w:val="20"/>
              </w:rPr>
              <w:t>(Evtl. Tablett)</w:t>
            </w:r>
          </w:p>
          <w:p w:rsidR="00B04407" w:rsidRPr="0061490F" w:rsidRDefault="00B04407" w:rsidP="00B044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61490F">
              <w:rPr>
                <w:rFonts w:asciiTheme="minorHAnsi" w:eastAsiaTheme="minorEastAsia" w:hAnsiTheme="minorHAnsi" w:cstheme="minorBidi"/>
                <w:color w:val="auto"/>
                <w:sz w:val="20"/>
                <w:szCs w:val="20"/>
              </w:rPr>
              <w:t>Arbeitsblätter AB 1-3</w:t>
            </w:r>
          </w:p>
          <w:p w:rsidR="00945B78" w:rsidRPr="0061490F" w:rsidRDefault="00945B78">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rsidR="00945B78" w:rsidRPr="0061490F" w:rsidRDefault="00945B78">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61490F" w:rsidRPr="0061490F" w:rsidTr="00945B78">
        <w:trPr>
          <w:trHeight w:val="862"/>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BA7EFEC" w:rsidP="0BA7EFEC">
            <w:pPr>
              <w:pStyle w:val="Tabelleninhalt"/>
              <w:rPr>
                <w:rFonts w:ascii="Calibri" w:eastAsia="Calibri" w:hAnsi="Calibri" w:cs="Calibri"/>
                <w:color w:val="auto"/>
                <w:sz w:val="20"/>
                <w:szCs w:val="20"/>
              </w:rPr>
            </w:pPr>
            <w:r w:rsidRPr="0061490F">
              <w:rPr>
                <w:rFonts w:ascii="Calibri" w:eastAsia="Calibri" w:hAnsi="Calibri" w:cs="Calibri"/>
                <w:color w:val="auto"/>
                <w:sz w:val="20"/>
                <w:szCs w:val="20"/>
              </w:rPr>
              <w:t>15’</w:t>
            </w:r>
          </w:p>
          <w:p w:rsidR="00945B78" w:rsidRPr="0061490F" w:rsidRDefault="00945B78">
            <w:pPr>
              <w:pStyle w:val="Tabelleninhalt"/>
              <w:rPr>
                <w:rFonts w:ascii="Calibri" w:hAnsi="Calibri"/>
                <w:color w:val="auto"/>
                <w:sz w:val="20"/>
                <w:szCs w:val="20"/>
              </w:rPr>
            </w:pPr>
          </w:p>
          <w:p w:rsidR="00945B78" w:rsidRPr="0061490F" w:rsidRDefault="0BA7EFEC" w:rsidP="0BA7EFEC">
            <w:pPr>
              <w:pStyle w:val="Tabelleninhalt"/>
              <w:rPr>
                <w:rFonts w:ascii="Calibri" w:eastAsia="Calibri" w:hAnsi="Calibri" w:cs="Calibri"/>
                <w:color w:val="auto"/>
                <w:sz w:val="20"/>
                <w:szCs w:val="20"/>
              </w:rPr>
            </w:pPr>
            <w:r w:rsidRPr="0061490F">
              <w:rPr>
                <w:rFonts w:ascii="Calibri" w:eastAsia="Calibri" w:hAnsi="Calibri" w:cs="Calibri"/>
                <w:color w:val="auto"/>
                <w:sz w:val="20"/>
                <w:szCs w:val="20"/>
              </w:rPr>
              <w:t>P</w:t>
            </w:r>
            <w:r w:rsidR="006E603E" w:rsidRPr="0061490F">
              <w:rPr>
                <w:rFonts w:ascii="Calibri" w:eastAsia="Calibri" w:hAnsi="Calibri" w:cs="Calibri"/>
                <w:color w:val="auto"/>
                <w:sz w:val="20"/>
                <w:szCs w:val="20"/>
              </w:rPr>
              <w:t>lenum</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06E603E" w:rsidP="0BA7EFEC">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61490F">
              <w:rPr>
                <w:rFonts w:ascii="Calibri" w:eastAsia="Calibri" w:hAnsi="Calibri" w:cs="Calibri"/>
                <w:color w:val="auto"/>
                <w:sz w:val="20"/>
                <w:szCs w:val="20"/>
              </w:rPr>
              <w:t>Zusammenfassung und Ergebnissicherung:</w:t>
            </w:r>
            <w:r w:rsidRPr="0061490F">
              <w:rPr>
                <w:rFonts w:ascii="Calibri" w:eastAsia="Calibri" w:hAnsi="Calibri" w:cs="Calibri"/>
                <w:color w:val="auto"/>
                <w:sz w:val="20"/>
                <w:szCs w:val="20"/>
              </w:rPr>
              <w:br/>
              <w:t>Merksätze können von einzelnen SuS vorgetragen werden.</w:t>
            </w:r>
            <w:r w:rsidRPr="0061490F">
              <w:rPr>
                <w:rFonts w:ascii="Calibri" w:eastAsia="Calibri" w:hAnsi="Calibri" w:cs="Calibri"/>
                <w:color w:val="auto"/>
                <w:sz w:val="20"/>
                <w:szCs w:val="20"/>
              </w:rPr>
              <w:br/>
              <w:t>L schreibt die Schülerlösungen in die Arbeitsblätter, die projiziert werden.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rsidR="00945B78" w:rsidRPr="0061490F" w:rsidRDefault="006E603E" w:rsidP="002F7DB3">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61490F">
              <w:rPr>
                <w:rFonts w:ascii="Calibri" w:eastAsia="Calibri" w:hAnsi="Calibri" w:cs="Calibri"/>
                <w:color w:val="auto"/>
                <w:sz w:val="20"/>
                <w:szCs w:val="20"/>
              </w:rPr>
              <w:t>P</w:t>
            </w:r>
            <w:r w:rsidR="002F7DB3" w:rsidRPr="0061490F">
              <w:rPr>
                <w:rFonts w:ascii="Calibri" w:eastAsia="Calibri" w:hAnsi="Calibri" w:cs="Calibri"/>
                <w:color w:val="auto"/>
                <w:sz w:val="20"/>
                <w:szCs w:val="20"/>
              </w:rPr>
              <w:t>C</w:t>
            </w:r>
            <w:r w:rsidRPr="0061490F">
              <w:rPr>
                <w:rFonts w:ascii="Calibri" w:eastAsia="Calibri" w:hAnsi="Calibri" w:cs="Calibri"/>
                <w:color w:val="auto"/>
                <w:sz w:val="20"/>
                <w:szCs w:val="20"/>
              </w:rPr>
              <w:t>, Smartboard, Beamer</w:t>
            </w:r>
          </w:p>
        </w:tc>
      </w:tr>
    </w:tbl>
    <w:p w:rsidR="00945B78" w:rsidRDefault="00945B78" w:rsidP="006E603E">
      <w:pPr>
        <w:rPr>
          <w:rFonts w:ascii="Calibri" w:hAnsi="Calibri"/>
          <w:sz w:val="22"/>
          <w:szCs w:val="22"/>
        </w:rPr>
      </w:pPr>
    </w:p>
    <w:sectPr w:rsidR="00945B78" w:rsidSect="00945B78">
      <w:headerReference w:type="default" r:id="rId10"/>
      <w:footerReference w:type="default" r:id="rId11"/>
      <w:pgSz w:w="11906" w:h="16838"/>
      <w:pgMar w:top="720" w:right="720" w:bottom="720" w:left="720" w:header="0" w:footer="0" w:gutter="0"/>
      <w:cols w:space="720"/>
      <w:formProt w:val="0"/>
    </w:sectPr>
  </w:body>
</w:document>
</file>

<file path=word/commentsExtended.xml><?xml version="1.0" encoding="utf-8"?>
<w15:commentsEx xmlns:mc="http://schemas.openxmlformats.org/markup-compatibility/2006" xmlns:w15="http://schemas.microsoft.com/office/word/2012/wordml"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C9" w:rsidRDefault="00E403C9" w:rsidP="00945B78">
      <w:pPr>
        <w:spacing w:after="0" w:line="240" w:lineRule="auto"/>
        <w:rPr>
          <w:rFonts w:hint="eastAsia"/>
        </w:rPr>
      </w:pPr>
      <w:r>
        <w:separator/>
      </w:r>
    </w:p>
  </w:endnote>
  <w:endnote w:type="continuationSeparator" w:id="0">
    <w:p w:rsidR="00E403C9" w:rsidRDefault="00E403C9" w:rsidP="00945B7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Arial">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882" w:type="dxa"/>
      <w:tblLayout w:type="fixed"/>
      <w:tblLook w:val="04A0" w:firstRow="1" w:lastRow="0" w:firstColumn="1" w:lastColumn="0" w:noHBand="0" w:noVBand="1"/>
    </w:tblPr>
    <w:tblGrid>
      <w:gridCol w:w="10456"/>
      <w:gridCol w:w="3213"/>
      <w:gridCol w:w="3213"/>
    </w:tblGrid>
    <w:tr w:rsidR="00945B78" w:rsidTr="0061490F">
      <w:tc>
        <w:tcPr>
          <w:tcW w:w="10456" w:type="dxa"/>
        </w:tcPr>
        <w:p w:rsidR="0061490F" w:rsidRPr="0076734E" w:rsidRDefault="0061490F" w:rsidP="0061490F">
          <w:pPr>
            <w:pStyle w:val="Fuzeile"/>
            <w:jc w:val="right"/>
            <w:rPr>
              <w:rFonts w:asciiTheme="minorHAnsi" w:hAnsiTheme="minorHAnsi"/>
            </w:rPr>
          </w:pPr>
          <w:r w:rsidRPr="0076734E">
            <w:rPr>
              <w:rFonts w:asciiTheme="minorHAnsi" w:hAnsiTheme="minorHAnsi"/>
            </w:rPr>
            <w:t>Verlaufsplan</w:t>
          </w:r>
          <w:r w:rsidRPr="0076734E">
            <w:rPr>
              <w:rFonts w:asciiTheme="minorHAnsi" w:hAnsiTheme="minorHAnsi"/>
            </w:rPr>
            <w:br/>
            <w:t xml:space="preserve">Dieses Material wurde erstellt von Jan Bätjer und steht unter der Lizenz </w:t>
          </w:r>
          <w:hyperlink r:id="rId1" w:history="1">
            <w:r w:rsidRPr="0076734E">
              <w:rPr>
                <w:rStyle w:val="Hyperlink"/>
                <w:rFonts w:asciiTheme="minorHAnsi" w:hAnsiTheme="minorHAnsi"/>
              </w:rPr>
              <w:t>CC BY-NC-SA 3.0</w:t>
            </w:r>
          </w:hyperlink>
        </w:p>
        <w:p w:rsidR="0061490F" w:rsidRPr="0076734E" w:rsidRDefault="0061490F" w:rsidP="0061490F">
          <w:pPr>
            <w:pStyle w:val="Fuzeile"/>
            <w:jc w:val="right"/>
            <w:rPr>
              <w:rFonts w:asciiTheme="minorHAnsi" w:hAnsiTheme="minorHAnsi"/>
            </w:rPr>
          </w:pPr>
          <w:r w:rsidRPr="0076734E">
            <w:rPr>
              <w:rFonts w:asciiTheme="minorHAnsi" w:hAnsiTheme="minorHAnsi"/>
              <w:noProof/>
              <w:lang w:bidi="ar-SA"/>
            </w:rPr>
            <w:drawing>
              <wp:inline distT="0" distB="0" distL="0" distR="0" wp14:anchorId="52B1C40B" wp14:editId="08BABA5C">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rsidR="00945B78" w:rsidRPr="0076734E" w:rsidRDefault="00945B78" w:rsidP="0061490F">
          <w:pPr>
            <w:pStyle w:val="Kopfzeile"/>
            <w:ind w:left="-115"/>
            <w:jc w:val="right"/>
            <w:rPr>
              <w:rFonts w:asciiTheme="minorHAnsi" w:hAnsiTheme="minorHAnsi"/>
            </w:rPr>
          </w:pPr>
        </w:p>
      </w:tc>
      <w:tc>
        <w:tcPr>
          <w:tcW w:w="3213" w:type="dxa"/>
        </w:tcPr>
        <w:p w:rsidR="00945B78" w:rsidRPr="0076734E" w:rsidRDefault="00945B78">
          <w:pPr>
            <w:pStyle w:val="Kopfzeile"/>
            <w:jc w:val="center"/>
            <w:rPr>
              <w:rFonts w:asciiTheme="minorHAnsi" w:hAnsiTheme="minorHAnsi"/>
            </w:rPr>
          </w:pPr>
        </w:p>
      </w:tc>
      <w:tc>
        <w:tcPr>
          <w:tcW w:w="3213" w:type="dxa"/>
        </w:tcPr>
        <w:p w:rsidR="00945B78" w:rsidRDefault="00945B78">
          <w:pPr>
            <w:pStyle w:val="Kopfzeile"/>
            <w:ind w:right="-115"/>
            <w:jc w:val="right"/>
            <w:rPr>
              <w:rFonts w:hint="eastAsia"/>
            </w:rPr>
          </w:pPr>
        </w:p>
      </w:tc>
    </w:tr>
  </w:tbl>
  <w:p w:rsidR="00945B78" w:rsidRDefault="00945B78">
    <w:pPr>
      <w:pStyle w:val="Fuzeil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C9" w:rsidRDefault="00E403C9" w:rsidP="00945B78">
      <w:pPr>
        <w:spacing w:after="0" w:line="240" w:lineRule="auto"/>
        <w:rPr>
          <w:rFonts w:hint="eastAsia"/>
        </w:rPr>
      </w:pPr>
      <w:r>
        <w:separator/>
      </w:r>
    </w:p>
  </w:footnote>
  <w:footnote w:type="continuationSeparator" w:id="0">
    <w:p w:rsidR="00E403C9" w:rsidRDefault="00E403C9" w:rsidP="00945B78">
      <w:pPr>
        <w:spacing w:after="0" w:line="240" w:lineRule="auto"/>
        <w:rPr>
          <w:rFonts w:hint="eastAsia"/>
        </w:rPr>
      </w:pPr>
      <w:r>
        <w:continuationSeparator/>
      </w:r>
    </w:p>
  </w:footnote>
  <w:footnote w:id="1">
    <w:p w:rsidR="000E1C29" w:rsidRDefault="000E1C29">
      <w:pPr>
        <w:pStyle w:val="Funotentext"/>
        <w:rPr>
          <w:rFonts w:hint="eastAsia"/>
        </w:rPr>
      </w:pPr>
      <w:r>
        <w:rPr>
          <w:rStyle w:val="Funotenzeichen"/>
          <w:rFonts w:hint="eastAsia"/>
        </w:rPr>
        <w:footnoteRef/>
      </w:r>
      <w:r>
        <w:rPr>
          <w:rFonts w:hint="eastAsia"/>
        </w:rPr>
        <w:t xml:space="preserve"> </w:t>
      </w:r>
      <w:r>
        <w:rPr>
          <w:rFonts w:ascii="Calibri" w:eastAsia="Calibri" w:hAnsi="Calibri" w:cs="Calibri"/>
        </w:rPr>
        <w:t>Im Folgenden wird Lehrkraft mit L abgekürzt</w:t>
      </w:r>
    </w:p>
  </w:footnote>
  <w:footnote w:id="2">
    <w:p w:rsidR="000E1C29" w:rsidRPr="000E1C29" w:rsidRDefault="000E1C29">
      <w:pPr>
        <w:pStyle w:val="Funotentext"/>
        <w:rPr>
          <w:rFonts w:asciiTheme="minorHAnsi" w:hAnsiTheme="minorHAnsi" w:cstheme="minorHAnsi"/>
        </w:rPr>
      </w:pPr>
      <w:r w:rsidRPr="000E1C29">
        <w:rPr>
          <w:rStyle w:val="Funotenzeichen"/>
          <w:rFonts w:asciiTheme="minorHAnsi" w:hAnsiTheme="minorHAnsi" w:cstheme="minorHAnsi"/>
        </w:rPr>
        <w:footnoteRef/>
      </w:r>
      <w:r w:rsidRPr="000E1C29">
        <w:rPr>
          <w:rFonts w:asciiTheme="minorHAnsi" w:hAnsiTheme="minorHAnsi" w:cstheme="minorHAnsi"/>
        </w:rPr>
        <w:t xml:space="preserve"> Schülerinnen und Schüler werden mit SuS abgekürzt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Look w:val="04A0" w:firstRow="1" w:lastRow="0" w:firstColumn="1" w:lastColumn="0" w:noHBand="0" w:noVBand="1"/>
    </w:tblPr>
    <w:tblGrid>
      <w:gridCol w:w="3213"/>
      <w:gridCol w:w="3213"/>
      <w:gridCol w:w="3213"/>
    </w:tblGrid>
    <w:tr w:rsidR="00945B78">
      <w:tc>
        <w:tcPr>
          <w:tcW w:w="3213" w:type="dxa"/>
        </w:tcPr>
        <w:p w:rsidR="00945B78" w:rsidRDefault="00945B78">
          <w:pPr>
            <w:pStyle w:val="Kopfzeile"/>
            <w:ind w:left="-115"/>
            <w:rPr>
              <w:rFonts w:hint="eastAsia"/>
            </w:rPr>
          </w:pPr>
        </w:p>
      </w:tc>
      <w:tc>
        <w:tcPr>
          <w:tcW w:w="3213" w:type="dxa"/>
        </w:tcPr>
        <w:p w:rsidR="00945B78" w:rsidRDefault="00945B78">
          <w:pPr>
            <w:pStyle w:val="Kopfzeile"/>
            <w:jc w:val="center"/>
            <w:rPr>
              <w:rFonts w:hint="eastAsia"/>
            </w:rPr>
          </w:pPr>
        </w:p>
      </w:tc>
      <w:tc>
        <w:tcPr>
          <w:tcW w:w="3213" w:type="dxa"/>
        </w:tcPr>
        <w:p w:rsidR="00945B78" w:rsidRDefault="00945B78">
          <w:pPr>
            <w:pStyle w:val="Kopfzeile"/>
            <w:ind w:right="-115"/>
            <w:jc w:val="right"/>
            <w:rPr>
              <w:rFonts w:hint="eastAsia"/>
            </w:rPr>
          </w:pPr>
        </w:p>
      </w:tc>
    </w:tr>
  </w:tbl>
  <w:p w:rsidR="00945B78" w:rsidRDefault="00945B78">
    <w:pPr>
      <w:pStyle w:val="Kopfzeil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B5E306ED"/>
    <w:multiLevelType w:val="multilevel"/>
    <w:tmpl w:val="B5E306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BF205925"/>
    <w:multiLevelType w:val="multilevel"/>
    <w:tmpl w:val="BF205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CF092B84"/>
    <w:multiLevelType w:val="multilevel"/>
    <w:tmpl w:val="CF092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053208E"/>
    <w:multiLevelType w:val="multilevel"/>
    <w:tmpl w:val="00532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248C179"/>
    <w:multiLevelType w:val="multilevel"/>
    <w:tmpl w:val="0248C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3D62ECE"/>
    <w:multiLevelType w:val="multilevel"/>
    <w:tmpl w:val="03D62ECE"/>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7">
    <w:nsid w:val="13747F5B"/>
    <w:multiLevelType w:val="hybridMultilevel"/>
    <w:tmpl w:val="2E3402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5B654F3"/>
    <w:multiLevelType w:val="multilevel"/>
    <w:tmpl w:val="25B6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A8F537B"/>
    <w:multiLevelType w:val="multilevel"/>
    <w:tmpl w:val="2A8F5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9ADCABA"/>
    <w:multiLevelType w:val="multilevel"/>
    <w:tmpl w:val="59ADC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A241D34"/>
    <w:multiLevelType w:val="multilevel"/>
    <w:tmpl w:val="5A241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2183CF9"/>
    <w:multiLevelType w:val="multilevel"/>
    <w:tmpl w:val="72183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2"/>
  </w:num>
  <w:num w:numId="5">
    <w:abstractNumId w:val="6"/>
  </w:num>
  <w:num w:numId="6">
    <w:abstractNumId w:val="8"/>
  </w:num>
  <w:num w:numId="7">
    <w:abstractNumId w:val="1"/>
  </w:num>
  <w:num w:numId="8">
    <w:abstractNumId w:val="5"/>
  </w:num>
  <w:num w:numId="9">
    <w:abstractNumId w:val="0"/>
  </w:num>
  <w:num w:numId="10">
    <w:abstractNumId w:val="12"/>
  </w:num>
  <w:num w:numId="11">
    <w:abstractNumId w:val="9"/>
  </w:num>
  <w:num w:numId="12">
    <w:abstractNumId w:val="11"/>
  </w:num>
  <w:num w:numId="13">
    <w:abstractNumId w:val="7"/>
  </w:num>
</w:numbering>
</file>

<file path=word/people.xml><?xml version="1.0" encoding="utf-8"?>
<w15:people xmlns:mc="http://schemas.openxmlformats.org/markup-compatibility/2006" xmlns:w15="http://schemas.microsoft.com/office/word/2012/wordml" mc:Ignorable="w15">
  <w15:person w15:author="M Klawonn">
    <w15:presenceInfo w15:providerId="Windows Live" w15:userId="dbfd7fa5115b10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F4D0F9E"/>
    <w:rsid w:val="000937E3"/>
    <w:rsid w:val="000E1C29"/>
    <w:rsid w:val="002F7DB3"/>
    <w:rsid w:val="00371DA1"/>
    <w:rsid w:val="0061490F"/>
    <w:rsid w:val="0069021E"/>
    <w:rsid w:val="006E603E"/>
    <w:rsid w:val="0076734E"/>
    <w:rsid w:val="008D5118"/>
    <w:rsid w:val="00945B78"/>
    <w:rsid w:val="00B04407"/>
    <w:rsid w:val="00B55860"/>
    <w:rsid w:val="00C94ADB"/>
    <w:rsid w:val="00C97FFC"/>
    <w:rsid w:val="00CC1B4B"/>
    <w:rsid w:val="00E403C9"/>
    <w:rsid w:val="00E53E76"/>
    <w:rsid w:val="02C2561F"/>
    <w:rsid w:val="042450EE"/>
    <w:rsid w:val="04E07C4D"/>
    <w:rsid w:val="04E5569B"/>
    <w:rsid w:val="052455A5"/>
    <w:rsid w:val="06D43ECE"/>
    <w:rsid w:val="06FBC18D"/>
    <w:rsid w:val="07FC050E"/>
    <w:rsid w:val="0873C217"/>
    <w:rsid w:val="08DA5841"/>
    <w:rsid w:val="0A19544F"/>
    <w:rsid w:val="0BA7EFEC"/>
    <w:rsid w:val="0BF83BB6"/>
    <w:rsid w:val="0C8A7078"/>
    <w:rsid w:val="0E4A29E9"/>
    <w:rsid w:val="0E4C1E05"/>
    <w:rsid w:val="0EE72B56"/>
    <w:rsid w:val="0F4D0F9E"/>
    <w:rsid w:val="0F6862A0"/>
    <w:rsid w:val="0F9C0F75"/>
    <w:rsid w:val="0FC912A4"/>
    <w:rsid w:val="10DC95E8"/>
    <w:rsid w:val="10E2C17A"/>
    <w:rsid w:val="13A65B6D"/>
    <w:rsid w:val="156F4DF9"/>
    <w:rsid w:val="17302C78"/>
    <w:rsid w:val="18E2EBF6"/>
    <w:rsid w:val="1A0454A9"/>
    <w:rsid w:val="1A9714BF"/>
    <w:rsid w:val="1AC65AD3"/>
    <w:rsid w:val="1B071050"/>
    <w:rsid w:val="1B26402B"/>
    <w:rsid w:val="1BBDD5F1"/>
    <w:rsid w:val="1BFE34B4"/>
    <w:rsid w:val="1D030F54"/>
    <w:rsid w:val="1D2C2691"/>
    <w:rsid w:val="1D6E7ED4"/>
    <w:rsid w:val="1E47659F"/>
    <w:rsid w:val="208F3E14"/>
    <w:rsid w:val="20EB1F6F"/>
    <w:rsid w:val="21541488"/>
    <w:rsid w:val="22538F51"/>
    <w:rsid w:val="22DC275D"/>
    <w:rsid w:val="24AF8C0C"/>
    <w:rsid w:val="25DB36B7"/>
    <w:rsid w:val="272B3A75"/>
    <w:rsid w:val="274C5C81"/>
    <w:rsid w:val="28CE2A0D"/>
    <w:rsid w:val="2994257B"/>
    <w:rsid w:val="29D46950"/>
    <w:rsid w:val="2ABC1960"/>
    <w:rsid w:val="2CC71DB3"/>
    <w:rsid w:val="2CFC48CB"/>
    <w:rsid w:val="2D9E2DBE"/>
    <w:rsid w:val="2DA438B5"/>
    <w:rsid w:val="30BC43A1"/>
    <w:rsid w:val="31005522"/>
    <w:rsid w:val="315F6EFE"/>
    <w:rsid w:val="318370B4"/>
    <w:rsid w:val="31B739FB"/>
    <w:rsid w:val="34FE0CEE"/>
    <w:rsid w:val="367B75BE"/>
    <w:rsid w:val="387F7F16"/>
    <w:rsid w:val="38EE74C8"/>
    <w:rsid w:val="391223A7"/>
    <w:rsid w:val="3B717BE4"/>
    <w:rsid w:val="3BFB3E94"/>
    <w:rsid w:val="3C4A6E54"/>
    <w:rsid w:val="3C5E4B71"/>
    <w:rsid w:val="3CC53453"/>
    <w:rsid w:val="3CFF2C4A"/>
    <w:rsid w:val="3FC55391"/>
    <w:rsid w:val="403D5D28"/>
    <w:rsid w:val="40926FF8"/>
    <w:rsid w:val="40BAA95C"/>
    <w:rsid w:val="411EBE58"/>
    <w:rsid w:val="422240AF"/>
    <w:rsid w:val="43DB7909"/>
    <w:rsid w:val="44836C47"/>
    <w:rsid w:val="44C94D98"/>
    <w:rsid w:val="451F1D89"/>
    <w:rsid w:val="45E9C104"/>
    <w:rsid w:val="48210983"/>
    <w:rsid w:val="49CE1E8F"/>
    <w:rsid w:val="4A042347"/>
    <w:rsid w:val="4C1E1370"/>
    <w:rsid w:val="4C3978D1"/>
    <w:rsid w:val="4CC304AA"/>
    <w:rsid w:val="4CC30E48"/>
    <w:rsid w:val="4EDE2F00"/>
    <w:rsid w:val="4FD305F1"/>
    <w:rsid w:val="50D3606C"/>
    <w:rsid w:val="50FD7631"/>
    <w:rsid w:val="51202443"/>
    <w:rsid w:val="520B24B9"/>
    <w:rsid w:val="52F068D0"/>
    <w:rsid w:val="5492E3D1"/>
    <w:rsid w:val="55CE2213"/>
    <w:rsid w:val="569D66D3"/>
    <w:rsid w:val="56FA1F39"/>
    <w:rsid w:val="584112D1"/>
    <w:rsid w:val="58471814"/>
    <w:rsid w:val="59343C8D"/>
    <w:rsid w:val="593F1F69"/>
    <w:rsid w:val="5A4B71D7"/>
    <w:rsid w:val="5A6C29E4"/>
    <w:rsid w:val="5ACE0FBE"/>
    <w:rsid w:val="5B5766B4"/>
    <w:rsid w:val="5C6C5295"/>
    <w:rsid w:val="5CC57E77"/>
    <w:rsid w:val="5D98301B"/>
    <w:rsid w:val="5DA169F1"/>
    <w:rsid w:val="5E2F375A"/>
    <w:rsid w:val="600E1947"/>
    <w:rsid w:val="60A30571"/>
    <w:rsid w:val="610B45E5"/>
    <w:rsid w:val="63352885"/>
    <w:rsid w:val="64686172"/>
    <w:rsid w:val="651A3E21"/>
    <w:rsid w:val="65B20607"/>
    <w:rsid w:val="66CD469F"/>
    <w:rsid w:val="687B2514"/>
    <w:rsid w:val="689732E1"/>
    <w:rsid w:val="69A612A3"/>
    <w:rsid w:val="6A870568"/>
    <w:rsid w:val="6B26736B"/>
    <w:rsid w:val="6B66614D"/>
    <w:rsid w:val="6C037A07"/>
    <w:rsid w:val="6DDD79B0"/>
    <w:rsid w:val="6F246590"/>
    <w:rsid w:val="6F9F271E"/>
    <w:rsid w:val="6FCE04D9"/>
    <w:rsid w:val="6FFA6B95"/>
    <w:rsid w:val="73AA2528"/>
    <w:rsid w:val="73CC1B31"/>
    <w:rsid w:val="744F0131"/>
    <w:rsid w:val="7B5966EF"/>
    <w:rsid w:val="7C39833E"/>
    <w:rsid w:val="7D4A5274"/>
    <w:rsid w:val="7DF320F9"/>
    <w:rsid w:val="7E682D6D"/>
    <w:rsid w:val="7E77174C"/>
    <w:rsid w:val="7F704BE2"/>
    <w:rsid w:val="7FC44E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unhideWhenUsed="1" w:qFormat="1"/>
    <w:lsdException w:name="footer" w:uiPriority="99" w:unhideWhenUsed="1" w:qFormat="1"/>
    <w:lsdException w:name="caption"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45B78"/>
    <w:rPr>
      <w:rFonts w:ascii="Liberation Serif" w:hAnsi="Liberation Serif" w:cs="Lucida Sans"/>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5B78"/>
    <w:pPr>
      <w:spacing w:after="140" w:line="288" w:lineRule="auto"/>
    </w:pPr>
  </w:style>
  <w:style w:type="paragraph" w:styleId="Beschriftung">
    <w:name w:val="caption"/>
    <w:basedOn w:val="Standard"/>
    <w:next w:val="Standard"/>
    <w:qFormat/>
    <w:rsid w:val="00945B78"/>
    <w:pPr>
      <w:suppressLineNumbers/>
      <w:spacing w:before="120" w:after="120"/>
    </w:pPr>
    <w:rPr>
      <w:i/>
      <w:iCs/>
    </w:rPr>
  </w:style>
  <w:style w:type="paragraph" w:styleId="Fuzeile">
    <w:name w:val="footer"/>
    <w:basedOn w:val="Standard"/>
    <w:link w:val="FuzeileZchn"/>
    <w:uiPriority w:val="99"/>
    <w:unhideWhenUsed/>
    <w:qFormat/>
    <w:rsid w:val="00945B78"/>
    <w:pPr>
      <w:tabs>
        <w:tab w:val="center" w:pos="4680"/>
        <w:tab w:val="right" w:pos="9360"/>
      </w:tabs>
      <w:spacing w:after="0" w:line="240" w:lineRule="auto"/>
    </w:pPr>
  </w:style>
  <w:style w:type="paragraph" w:styleId="Funotentext">
    <w:name w:val="footnote text"/>
    <w:basedOn w:val="Standard"/>
    <w:link w:val="FunotentextZchn"/>
    <w:uiPriority w:val="99"/>
    <w:semiHidden/>
    <w:unhideWhenUsed/>
    <w:qFormat/>
    <w:rsid w:val="00945B78"/>
    <w:pPr>
      <w:spacing w:after="0" w:line="240" w:lineRule="auto"/>
    </w:pPr>
    <w:rPr>
      <w:sz w:val="20"/>
      <w:szCs w:val="20"/>
    </w:rPr>
  </w:style>
  <w:style w:type="paragraph" w:styleId="Kopfzeile">
    <w:name w:val="header"/>
    <w:basedOn w:val="Standard"/>
    <w:link w:val="KopfzeileZchn"/>
    <w:uiPriority w:val="99"/>
    <w:unhideWhenUsed/>
    <w:qFormat/>
    <w:rsid w:val="00945B78"/>
    <w:pPr>
      <w:tabs>
        <w:tab w:val="center" w:pos="4680"/>
        <w:tab w:val="right" w:pos="9360"/>
      </w:tabs>
      <w:spacing w:after="0" w:line="240" w:lineRule="auto"/>
    </w:pPr>
  </w:style>
  <w:style w:type="paragraph" w:styleId="Liste">
    <w:name w:val="List"/>
    <w:basedOn w:val="Textkrper"/>
    <w:rsid w:val="00945B78"/>
  </w:style>
  <w:style w:type="paragraph" w:styleId="Titel">
    <w:name w:val="Title"/>
    <w:basedOn w:val="berschrift"/>
    <w:next w:val="Textkrper"/>
    <w:qFormat/>
    <w:rsid w:val="00945B78"/>
    <w:pPr>
      <w:jc w:val="center"/>
    </w:pPr>
    <w:rPr>
      <w:b/>
      <w:bCs/>
      <w:sz w:val="56"/>
      <w:szCs w:val="56"/>
    </w:rPr>
  </w:style>
  <w:style w:type="paragraph" w:customStyle="1" w:styleId="berschrift">
    <w:name w:val="Überschrift"/>
    <w:basedOn w:val="Standard"/>
    <w:next w:val="Textkrper"/>
    <w:qFormat/>
    <w:rsid w:val="00945B78"/>
    <w:pPr>
      <w:keepNext/>
      <w:spacing w:before="240" w:after="120"/>
    </w:pPr>
    <w:rPr>
      <w:rFonts w:ascii="Liberation Sans" w:eastAsia="Microsoft YaHei" w:hAnsi="Liberation Sans"/>
      <w:sz w:val="28"/>
      <w:szCs w:val="28"/>
    </w:rPr>
  </w:style>
  <w:style w:type="character" w:styleId="Funotenzeichen">
    <w:name w:val="footnote reference"/>
    <w:basedOn w:val="Absatz-Standardschriftart"/>
    <w:uiPriority w:val="99"/>
    <w:semiHidden/>
    <w:unhideWhenUsed/>
    <w:qFormat/>
    <w:rsid w:val="00945B78"/>
    <w:rPr>
      <w:vertAlign w:val="superscript"/>
    </w:rPr>
  </w:style>
  <w:style w:type="character" w:styleId="Hyperlink">
    <w:name w:val="Hyperlink"/>
    <w:basedOn w:val="Absatz-Standardschriftart"/>
    <w:qFormat/>
    <w:rsid w:val="00945B78"/>
    <w:rPr>
      <w:color w:val="0000FF"/>
      <w:u w:val="single"/>
    </w:rPr>
  </w:style>
  <w:style w:type="table" w:styleId="Tabellenraster">
    <w:name w:val="Table Grid"/>
    <w:basedOn w:val="NormaleTabelle"/>
    <w:uiPriority w:val="59"/>
    <w:qFormat/>
    <w:rsid w:val="00945B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fzhlungszeichen1">
    <w:name w:val="Aufzählungszeichen1"/>
    <w:qFormat/>
    <w:rsid w:val="00945B78"/>
    <w:rPr>
      <w:rFonts w:ascii="OpenSymbol" w:eastAsia="OpenSymbol" w:hAnsi="OpenSymbol" w:cs="OpenSymbol"/>
    </w:rPr>
  </w:style>
  <w:style w:type="paragraph" w:customStyle="1" w:styleId="Verzeichnis">
    <w:name w:val="Verzeichnis"/>
    <w:basedOn w:val="Standard"/>
    <w:qFormat/>
    <w:rsid w:val="00945B78"/>
    <w:pPr>
      <w:suppressLineNumbers/>
    </w:pPr>
  </w:style>
  <w:style w:type="paragraph" w:customStyle="1" w:styleId="Tabelleninhalt">
    <w:name w:val="Tabelleninhalt"/>
    <w:basedOn w:val="Standard"/>
    <w:qFormat/>
    <w:rsid w:val="00945B78"/>
    <w:pPr>
      <w:suppressLineNumbers/>
    </w:pPr>
  </w:style>
  <w:style w:type="paragraph" w:customStyle="1" w:styleId="Tabellenberschrift">
    <w:name w:val="Tabellenüberschrift"/>
    <w:basedOn w:val="Tabelleninhalt"/>
    <w:qFormat/>
    <w:rsid w:val="00945B78"/>
    <w:pPr>
      <w:jc w:val="center"/>
    </w:pPr>
    <w:rPr>
      <w:b/>
      <w:bCs/>
    </w:rPr>
  </w:style>
  <w:style w:type="character" w:customStyle="1" w:styleId="FunotentextZchn">
    <w:name w:val="Fußnotentext Zchn"/>
    <w:basedOn w:val="Absatz-Standardschriftart"/>
    <w:link w:val="Funotentext"/>
    <w:uiPriority w:val="99"/>
    <w:semiHidden/>
    <w:qFormat/>
    <w:rsid w:val="00945B78"/>
    <w:rPr>
      <w:sz w:val="20"/>
      <w:szCs w:val="20"/>
    </w:rPr>
  </w:style>
  <w:style w:type="character" w:customStyle="1" w:styleId="KopfzeileZchn">
    <w:name w:val="Kopfzeile Zchn"/>
    <w:basedOn w:val="Absatz-Standardschriftart"/>
    <w:link w:val="Kopfzeile"/>
    <w:uiPriority w:val="99"/>
    <w:qFormat/>
    <w:rsid w:val="00945B78"/>
  </w:style>
  <w:style w:type="character" w:customStyle="1" w:styleId="FuzeileZchn">
    <w:name w:val="Fußzeile Zchn"/>
    <w:basedOn w:val="Absatz-Standardschriftart"/>
    <w:link w:val="Fuzeile"/>
    <w:uiPriority w:val="99"/>
    <w:qFormat/>
    <w:rsid w:val="00945B78"/>
  </w:style>
  <w:style w:type="table" w:customStyle="1" w:styleId="GridTable6ColorfulAccent1">
    <w:name w:val="Grid Table 6 Colorful Accent 1"/>
    <w:basedOn w:val="NormaleTabelle"/>
    <w:uiPriority w:val="51"/>
    <w:qFormat/>
    <w:rsid w:val="00945B78"/>
    <w:pPr>
      <w:spacing w:after="0" w:line="240" w:lineRule="auto"/>
    </w:pPr>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enabsatz">
    <w:name w:val="List Paragraph"/>
    <w:basedOn w:val="Standard"/>
    <w:uiPriority w:val="34"/>
    <w:qFormat/>
    <w:rsid w:val="00945B78"/>
    <w:pPr>
      <w:ind w:left="720"/>
      <w:contextualSpacing/>
    </w:pPr>
  </w:style>
  <w:style w:type="paragraph" w:styleId="Sprechblasentext">
    <w:name w:val="Balloon Text"/>
    <w:basedOn w:val="Standard"/>
    <w:link w:val="SprechblasentextZchn"/>
    <w:rsid w:val="0061490F"/>
    <w:pPr>
      <w:spacing w:after="0" w:line="240" w:lineRule="auto"/>
    </w:pPr>
    <w:rPr>
      <w:rFonts w:ascii="Tahoma" w:hAnsi="Tahoma" w:cs="Mangal"/>
      <w:sz w:val="16"/>
      <w:szCs w:val="14"/>
    </w:rPr>
  </w:style>
  <w:style w:type="character" w:customStyle="1" w:styleId="SprechblasentextZchn">
    <w:name w:val="Sprechblasentext Zchn"/>
    <w:basedOn w:val="Absatz-Standardschriftart"/>
    <w:link w:val="Sprechblasentext"/>
    <w:rsid w:val="0061490F"/>
    <w:rPr>
      <w:rFonts w:ascii="Tahoma"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24c0545f6e374a82" Type="http://schemas.microsoft.com/office/2011/relationships/people" Target="people.xml"/><Relationship Id="rId10" Type="http://schemas.openxmlformats.org/officeDocument/2006/relationships/header" Target="header1.xml"/><Relationship Id="R822fe152ccfe4d1c"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D6823-23F6-47D2-BC96-0F711B3E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dc:creator>
  <cp:lastModifiedBy>Puderbach, Thorsten</cp:lastModifiedBy>
  <cp:revision>11</cp:revision>
  <cp:lastPrinted>2018-08-29T14:00:00Z</cp:lastPrinted>
  <dcterms:created xsi:type="dcterms:W3CDTF">2018-07-05T16:12:00Z</dcterms:created>
  <dcterms:modified xsi:type="dcterms:W3CDTF">2018-08-29T14:00:00Z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