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9E9D" w14:textId="77777777" w:rsidR="002702C0" w:rsidRDefault="002702C0" w:rsidP="002702C0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Eine bewährte Methode zur Beurteilung der Gewässergüte ist das Saprobiensystem. </w:t>
      </w:r>
    </w:p>
    <w:p w14:paraId="4E9DC899" w14:textId="77777777" w:rsidR="002702C0" w:rsidRPr="006B4B97" w:rsidRDefault="002702C0" w:rsidP="002702C0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6B4B97">
        <w:rPr>
          <w:rFonts w:ascii="Arial" w:eastAsia="Times New Roman" w:hAnsi="Arial" w:cs="Arial"/>
          <w:noProof/>
          <w:color w:val="262626" w:themeColor="text1" w:themeTint="D9"/>
          <w:sz w:val="23"/>
          <w:szCs w:val="23"/>
          <w:lang w:eastAsia="de-DE"/>
        </w:rPr>
        <w:drawing>
          <wp:anchor distT="0" distB="0" distL="114300" distR="114300" simplePos="0" relativeHeight="251671552" behindDoc="0" locked="0" layoutInCell="1" allowOverlap="1" wp14:anchorId="38A1D71D" wp14:editId="33C636D2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5365750" cy="1132430"/>
            <wp:effectExtent l="0" t="0" r="635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ließgewäss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1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Es beruht auf der Erkenntnis, dass aus dem Vorkommen und der Häufigkeit bestimmter Tiere (Indikatorarten) auf eine bestimmte Wasserqualität geschlossen werden kann.</w:t>
      </w:r>
    </w:p>
    <w:p w14:paraId="16256E13" w14:textId="77777777" w:rsidR="002702C0" w:rsidRPr="00C9480E" w:rsidRDefault="002702C0" w:rsidP="002702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34FC963C" w14:textId="77777777" w:rsidR="002702C0" w:rsidRPr="00C9480E" w:rsidRDefault="002702C0" w:rsidP="002702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591C52A3" w14:textId="77777777" w:rsidR="002702C0" w:rsidRPr="00C9480E" w:rsidRDefault="002702C0" w:rsidP="002702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2E9B2510" w14:textId="77777777" w:rsidR="002702C0" w:rsidRPr="00C9480E" w:rsidRDefault="002702C0" w:rsidP="002702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10E9953B" w14:textId="77777777" w:rsidR="002702C0" w:rsidRPr="006B4B97" w:rsidRDefault="002702C0" w:rsidP="002702C0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</w:p>
    <w:p w14:paraId="6C0EB7AC" w14:textId="77777777" w:rsidR="002702C0" w:rsidRDefault="002702C0" w:rsidP="002702C0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</w:p>
    <w:p w14:paraId="0BA92704" w14:textId="77777777" w:rsidR="002702C0" w:rsidRPr="006B4B97" w:rsidRDefault="002702C0" w:rsidP="002702C0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Das Untersuchungsgebiet wird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in vier 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Abschnitte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eingeteilt und die vorgefundenen Saprobien w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u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rden bestimmt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und ihre Häufigkeit geschätzt:</w:t>
      </w:r>
    </w:p>
    <w:p w14:paraId="734A7CB9" w14:textId="77777777" w:rsidR="002702C0" w:rsidRDefault="002702C0" w:rsidP="002702C0">
      <w:pPr>
        <w:spacing w:before="100" w:beforeAutospacing="1" w:after="0" w:line="240" w:lineRule="auto"/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</w:pPr>
      <w:r w:rsidRPr="006B4B97">
        <w:rPr>
          <w:rFonts w:ascii="Arial" w:eastAsia="Times New Roman" w:hAnsi="Arial" w:cs="Arial"/>
          <w:b/>
          <w:bCs/>
          <w:noProof/>
          <w:color w:val="262626" w:themeColor="text1" w:themeTint="D9"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1F479" wp14:editId="557CAC2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808819" cy="825500"/>
                <wp:effectExtent l="0" t="0" r="20955" b="127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819" cy="825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8E4B" id="Rechteck 17" o:spid="_x0000_s1026" style="position:absolute;margin-left:406.2pt;margin-top:9.1pt;width:457.4pt;height:6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" filled="f" strokecolor="#272727 [2749]" strokeweight="2pt">
                <w10:wrap anchorx="margin"/>
              </v:rect>
            </w:pict>
          </mc:Fallback>
        </mc:AlternateContent>
      </w:r>
      <w:r w:rsidRPr="003574EC"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>Untersuchungsergebnis</w:t>
      </w:r>
      <w:r w:rsidRPr="006B4B97"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 xml:space="preserve"> - Probestelle I</w:t>
      </w:r>
      <w:r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>II</w:t>
      </w:r>
      <w:r w:rsidRPr="003574EC"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>:</w:t>
      </w:r>
    </w:p>
    <w:p w14:paraId="0B9FAEDC" w14:textId="77777777" w:rsidR="002702C0" w:rsidRPr="000B41A0" w:rsidRDefault="002702C0" w:rsidP="002702C0">
      <w:pPr>
        <w:rPr>
          <w:rFonts w:ascii="Arial" w:eastAsia="Times New Roman" w:hAnsi="Arial" w:cs="Arial"/>
          <w:color w:val="262626"/>
          <w:sz w:val="23"/>
          <w:szCs w:val="23"/>
          <w:lang w:eastAsia="de-DE"/>
        </w:rPr>
      </w:pP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189 </w:t>
      </w:r>
      <w:proofErr w:type="spellStart"/>
      <w:r w:rsidRPr="000B41A0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Lestes</w:t>
      </w:r>
      <w:proofErr w:type="spellEnd"/>
      <w:r w:rsidRPr="000B41A0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viridis, 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6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Chironomus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plumosus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, </w:t>
      </w:r>
      <w:r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145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Physa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acuta, </w:t>
      </w:r>
      <w:r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78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Lumbriculus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variegatus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, </w:t>
      </w:r>
      <w:r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321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Erpobdell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octoculata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, </w:t>
      </w:r>
      <w:r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223 </w:t>
      </w:r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Gammarus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tigrinus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, </w:t>
      </w:r>
      <w:r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17 </w:t>
      </w:r>
      <w:proofErr w:type="spellStart"/>
      <w:r w:rsidRPr="000B41A0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Chironomus</w:t>
      </w:r>
      <w:proofErr w:type="spellEnd"/>
      <w:r w:rsidRPr="000B41A0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 </w:t>
      </w:r>
      <w:proofErr w:type="spellStart"/>
      <w:r w:rsidRPr="000B41A0">
        <w:rPr>
          <w:rFonts w:ascii="Arial" w:eastAsia="Times New Roman" w:hAnsi="Arial" w:cs="Arial"/>
          <w:color w:val="000000"/>
          <w:sz w:val="23"/>
          <w:szCs w:val="23"/>
          <w:lang w:eastAsia="de-DE"/>
        </w:rPr>
        <w:t>thummi</w:t>
      </w:r>
      <w:proofErr w:type="spellEnd"/>
      <w:r w:rsidRPr="000B41A0">
        <w:rPr>
          <w:rFonts w:ascii="Arial" w:eastAsia="Times New Roman" w:hAnsi="Arial" w:cs="Arial"/>
          <w:color w:val="000000"/>
          <w:sz w:val="23"/>
          <w:szCs w:val="23"/>
          <w:lang w:eastAsia="de-DE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de-DE"/>
        </w:rPr>
        <w:t>543</w:t>
      </w:r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Proasellus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coxalis</w:t>
      </w:r>
      <w:proofErr w:type="spellEnd"/>
      <w:r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und 432</w:t>
      </w:r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Planaria</w:t>
      </w:r>
      <w:proofErr w:type="spellEnd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 xml:space="preserve"> </w:t>
      </w:r>
      <w:proofErr w:type="spellStart"/>
      <w:r w:rsidRPr="000B41A0">
        <w:rPr>
          <w:rFonts w:ascii="Arial" w:eastAsia="Times New Roman" w:hAnsi="Arial" w:cs="Arial"/>
          <w:color w:val="262626"/>
          <w:sz w:val="23"/>
          <w:szCs w:val="23"/>
          <w:lang w:eastAsia="de-DE"/>
        </w:rPr>
        <w:t>torva</w:t>
      </w:r>
      <w:proofErr w:type="spellEnd"/>
    </w:p>
    <w:p w14:paraId="0803E5E6" w14:textId="55E2DA18" w:rsidR="002702C0" w:rsidRPr="006B4B97" w:rsidRDefault="002702C0" w:rsidP="002702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</w:pPr>
      <w:r w:rsidRPr="003574EC"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>Arbeitsmaterialien: </w:t>
      </w:r>
    </w:p>
    <w:p w14:paraId="18974FF8" w14:textId="388DE470" w:rsidR="002702C0" w:rsidRDefault="002702C0" w:rsidP="002702C0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6B4B9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Liste mit Indikatororganismen (Saprobien)</w:t>
      </w:r>
    </w:p>
    <w:p w14:paraId="7FE3A565" w14:textId="0C31B7AA" w:rsidR="002702C0" w:rsidRDefault="002702C0" w:rsidP="002702C0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6B4B9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Protokoll</w:t>
      </w: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- Saprobienindex Bestimmung nach Methode Baur</w:t>
      </w:r>
    </w:p>
    <w:p w14:paraId="5B4D1EC2" w14:textId="7AD5BCC2" w:rsidR="002702C0" w:rsidRPr="006B4B97" w:rsidRDefault="002702C0" w:rsidP="002702C0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B10CD9">
        <w:rPr>
          <w:rFonts w:ascii="Arial" w:eastAsia="Times New Roman" w:hAnsi="Arial" w:cs="Arial"/>
          <w:noProof/>
          <w:color w:val="262626" w:themeColor="text1" w:themeTint="D9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C434E" wp14:editId="213E0EDA">
                <wp:simplePos x="0" y="0"/>
                <wp:positionH relativeFrom="column">
                  <wp:posOffset>0</wp:posOffset>
                </wp:positionH>
                <wp:positionV relativeFrom="paragraph">
                  <wp:posOffset>293474</wp:posOffset>
                </wp:positionV>
                <wp:extent cx="5777593" cy="0"/>
                <wp:effectExtent l="19050" t="19050" r="33020" b="381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593" cy="0"/>
                        </a:xfrm>
                        <a:prstGeom prst="line">
                          <a:avLst/>
                        </a:prstGeom>
                        <a:ln w="25400" cap="sq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983C0" id="Gerader Verbinde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1pt" to="454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" strokecolor="#272727 [2749]" strokeweight="2pt">
                <v:stroke joinstyle="miter" endcap="square"/>
              </v:line>
            </w:pict>
          </mc:Fallback>
        </mc:AlternateContent>
      </w: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Protokoll - Saprobienindex Bestimmung nach Methode Zelinka und Mervan</w:t>
      </w:r>
    </w:p>
    <w:p w14:paraId="1CA9418F" w14:textId="6EAD39BF" w:rsidR="000B41A0" w:rsidRDefault="000B41A0" w:rsidP="000B41A0">
      <w:pPr>
        <w:spacing w:before="100" w:beforeAutospacing="1"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</w:pPr>
      <w:r w:rsidRPr="003574EC"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  <w:t>Arbeitsauftrag</w:t>
      </w:r>
      <w:r w:rsidRPr="006B4B97"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  <w:t>:</w:t>
      </w:r>
      <w:r w:rsidRPr="003574EC"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  <w:t xml:space="preserve"> </w:t>
      </w:r>
      <w:r w:rsidR="00615006"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  <w:t>Bestimmung der Gewässergüte</w:t>
      </w:r>
    </w:p>
    <w:p w14:paraId="2444D8E1" w14:textId="77777777" w:rsidR="00BF7A09" w:rsidRPr="00C265CF" w:rsidRDefault="00BF7A09" w:rsidP="00BF7A0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3574EC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Berechnen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Sie den </w:t>
      </w:r>
      <w:r w:rsidRPr="003574EC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Saprobienindex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nach </w:t>
      </w:r>
      <w:r w:rsidRPr="003574EC">
        <w:rPr>
          <w:rFonts w:ascii="Arial" w:eastAsia="Times New Roman" w:hAnsi="Arial" w:cs="Arial"/>
          <w:b/>
          <w:color w:val="262626" w:themeColor="text1" w:themeTint="D9"/>
          <w:sz w:val="23"/>
          <w:szCs w:val="23"/>
          <w:u w:val="single"/>
          <w:lang w:eastAsia="de-DE"/>
        </w:rPr>
        <w:t>zwei</w:t>
      </w:r>
      <w:r w:rsidRPr="003574EC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Methoden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(1. 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n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ach 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Methode 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Baur und 2. 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n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ach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Methode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Zelinka und Mervan) und ordnen Sie </w:t>
      </w:r>
      <w: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den errechneten Saprobienindex dann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einer Gewässerklasse zu.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</w:p>
    <w:p w14:paraId="0040F6A0" w14:textId="77777777" w:rsidR="00BF7A09" w:rsidRPr="00C265CF" w:rsidRDefault="00BF7A09" w:rsidP="00BF7A0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Was sagt die festgelegte Gewässergüte über die Probestelle aus?</w:t>
      </w:r>
    </w:p>
    <w:p w14:paraId="57420528" w14:textId="77777777" w:rsidR="00BF7A09" w:rsidRPr="00C265CF" w:rsidRDefault="00BF7A09" w:rsidP="00BF7A09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[Aufgabe 1-2 </w:t>
      </w:r>
      <w:r w:rsidRPr="00C265CF">
        <w:rPr>
          <w:rFonts w:ascii="Calibri" w:eastAsia="Times New Roman" w:hAnsi="Calibri" w:cs="Arial"/>
          <w:b/>
          <w:color w:val="262626" w:themeColor="text1" w:themeTint="D9"/>
          <w:sz w:val="23"/>
          <w:szCs w:val="23"/>
          <w:lang w:eastAsia="de-DE"/>
        </w:rPr>
        <w:t>→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Einzelarbeit</w:t>
      </w:r>
      <w:r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;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Zeitrahmen: 1</w:t>
      </w:r>
      <w:r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5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min]</w:t>
      </w:r>
    </w:p>
    <w:p w14:paraId="1ACCAFBE" w14:textId="77777777" w:rsidR="00BF7A09" w:rsidRPr="00C265CF" w:rsidRDefault="00BF7A09" w:rsidP="00BF7A09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</w:p>
    <w:p w14:paraId="397ED694" w14:textId="77777777" w:rsidR="00BF7A09" w:rsidRPr="00C265CF" w:rsidRDefault="00BF7A09" w:rsidP="00BF7A0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Führen Sie Ihre Ergebnisse innerhalb ihrer Gruppe zur Beurteilung des Untersuchungsgebiets zusammen und diskutieren Sie das Ergebnis.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</w:p>
    <w:p w14:paraId="51FABB57" w14:textId="77777777" w:rsidR="00BF7A09" w:rsidRPr="00C265CF" w:rsidRDefault="00BF7A09" w:rsidP="00BF7A09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[Aufgabe 3 </w:t>
      </w:r>
      <w:r w:rsidRPr="00C265CF">
        <w:rPr>
          <w:rFonts w:ascii="Calibri" w:eastAsia="Times New Roman" w:hAnsi="Calibri" w:cs="Arial"/>
          <w:b/>
          <w:color w:val="262626" w:themeColor="text1" w:themeTint="D9"/>
          <w:sz w:val="23"/>
          <w:szCs w:val="23"/>
          <w:lang w:eastAsia="de-DE"/>
        </w:rPr>
        <w:t>→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Gruppenarbeit</w:t>
      </w:r>
      <w:r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-Murmelphase;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Zeitrahmen: </w:t>
      </w:r>
      <w:r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5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min]</w:t>
      </w:r>
    </w:p>
    <w:p w14:paraId="1AF1CEB3" w14:textId="77777777" w:rsidR="00BF7A09" w:rsidRPr="00C265CF" w:rsidRDefault="00BF7A09" w:rsidP="00BF7A09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</w:p>
    <w:p w14:paraId="4993778D" w14:textId="77777777" w:rsidR="00BF7A09" w:rsidRPr="00C265CF" w:rsidRDefault="00BF7A09" w:rsidP="00BF7A0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Pr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äsentation und Diskussion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der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Gruppenergebnis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se.</w:t>
      </w:r>
    </w:p>
    <w:p w14:paraId="395E43D9" w14:textId="77777777" w:rsidR="00BF7A09" w:rsidRPr="00C265CF" w:rsidRDefault="00BF7A09" w:rsidP="00BF7A09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3574EC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Fragen: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Was können die Ursachen für die Gewässerbelastung sein? Warum ist es wichtig</w:t>
      </w:r>
      <w:r w:rsidRPr="00C265CF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,</w:t>
      </w:r>
      <w:r w:rsidRPr="003574EC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regelmäßig die Gewässergüte zu bestimmen?</w:t>
      </w:r>
    </w:p>
    <w:p w14:paraId="705DBDB0" w14:textId="77777777" w:rsidR="00BF7A09" w:rsidRPr="00C265CF" w:rsidRDefault="00BF7A09" w:rsidP="00BF7A09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[Aufgabe 4 </w:t>
      </w:r>
      <w:r w:rsidRPr="00C265CF">
        <w:rPr>
          <w:rFonts w:ascii="Calibri" w:eastAsia="Times New Roman" w:hAnsi="Calibri" w:cs="Arial"/>
          <w:b/>
          <w:color w:val="262626" w:themeColor="text1" w:themeTint="D9"/>
          <w:sz w:val="23"/>
          <w:szCs w:val="23"/>
          <w:lang w:eastAsia="de-DE"/>
        </w:rPr>
        <w:t>→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Plenum</w:t>
      </w:r>
      <w:r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s</w:t>
      </w:r>
      <w:r w:rsidRPr="00C265CF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diskussion; Zeitrahmen 10 min]</w:t>
      </w:r>
    </w:p>
    <w:p w14:paraId="03C4576A" w14:textId="402211DE" w:rsidR="000B41A0" w:rsidRPr="006B4B97" w:rsidRDefault="002702C0" w:rsidP="000B41A0">
      <w:pPr>
        <w:spacing w:before="100" w:beforeAutospacing="1" w:after="0" w:line="252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9503" behindDoc="1" locked="0" layoutInCell="1" allowOverlap="1" wp14:anchorId="152820C2" wp14:editId="6D5A4E6E">
                <wp:simplePos x="0" y="0"/>
                <wp:positionH relativeFrom="column">
                  <wp:posOffset>-2808</wp:posOffset>
                </wp:positionH>
                <wp:positionV relativeFrom="paragraph">
                  <wp:posOffset>276726</wp:posOffset>
                </wp:positionV>
                <wp:extent cx="3511550" cy="191198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1550" cy="1911985"/>
                          <a:chOff x="0" y="0"/>
                          <a:chExt cx="3511985" cy="1912585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31" y="1465545"/>
                            <a:ext cx="156210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E8308" w14:textId="77777777" w:rsidR="002702C0" w:rsidRDefault="002702C0" w:rsidP="002702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C9480E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THEORIE QR-CODE</w:t>
                              </w:r>
                            </w:p>
                            <w:p w14:paraId="7AF5B5BA" w14:textId="77777777" w:rsidR="002702C0" w:rsidRPr="00C9480E" w:rsidRDefault="002702C0" w:rsidP="002702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[INTERAKTIV]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255" y="0"/>
                            <a:ext cx="157670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9885" y="1465545"/>
                            <a:ext cx="156210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98918" w14:textId="77777777" w:rsidR="002702C0" w:rsidRDefault="002702C0" w:rsidP="002702C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C9480E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THEORIE QR-CODE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820C2" id="Gruppieren 7" o:spid="_x0000_s1026" style="position:absolute;margin-left:-.2pt;margin-top:21.8pt;width:276.5pt;height:150.55pt;z-index:-251646977" coordsize="35119,19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style="position:absolute;width:15779;height:1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793;top:14655;width:15621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CFE8308" w14:textId="77777777" w:rsidR="002702C0" w:rsidRDefault="002702C0" w:rsidP="002702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C9480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THEORIE QR-CODE</w:t>
                        </w:r>
                      </w:p>
                      <w:p w14:paraId="7AF5B5BA" w14:textId="77777777" w:rsidR="002702C0" w:rsidRPr="00C9480E" w:rsidRDefault="002702C0" w:rsidP="002702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[INTERAKTIV]</w:t>
                        </w:r>
                      </w:p>
                    </w:txbxContent>
                  </v:textbox>
                </v:shape>
                <v:shape id="Grafik 5" o:spid="_x0000_s1029" type="#_x0000_t75" style="position:absolute;left:18872;width:15767;height:15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">
                  <v:imagedata r:id="rId11" o:title=""/>
                </v:shape>
                <v:shape id="Textfeld 2" o:spid="_x0000_s1030" type="#_x0000_t202" style="position:absolute;left:19498;top:14655;width:15621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F498918" w14:textId="77777777" w:rsidR="002702C0" w:rsidRDefault="002702C0" w:rsidP="002702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C9480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THEORIE QR-CODE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41A0" w:rsidRPr="006B4B9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>Tipp:</w:t>
      </w:r>
      <w:r w:rsidR="000B41A0" w:rsidRPr="006B4B9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Als </w:t>
      </w:r>
      <w:r w:rsidR="000B41A0" w:rsidRPr="006B4B9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>Hilfestellung</w:t>
      </w:r>
      <w:r w:rsidR="000B41A0" w:rsidRPr="006B4B9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für die </w:t>
      </w:r>
      <w:r w:rsidR="000B41A0" w:rsidRPr="006B4B9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>Berechnung des Saprobienindex</w:t>
      </w:r>
      <w:r w:rsidR="000B41A0" w:rsidRPr="006B4B9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steht Ihnen die Theorie als </w:t>
      </w:r>
      <w:r w:rsidR="000B41A0" w:rsidRPr="006B4B9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 xml:space="preserve">Lernvideo </w:t>
      </w:r>
      <w:r w:rsidR="000B41A0" w:rsidRPr="006B4B9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zur Verfügung [QR-Code scannen].</w:t>
      </w:r>
    </w:p>
    <w:p w14:paraId="1E5A28AB" w14:textId="0E1E6C01" w:rsidR="00437983" w:rsidRPr="00C9480E" w:rsidRDefault="00437983" w:rsidP="00437983">
      <w:pPr>
        <w:spacing w:before="100" w:beforeAutospacing="1"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bookmarkStart w:id="0" w:name="_GoBack"/>
      <w:bookmarkEnd w:id="0"/>
    </w:p>
    <w:sectPr w:rsidR="00437983" w:rsidRPr="00C9480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2DB6" w14:textId="77777777" w:rsidR="00A02B70" w:rsidRDefault="00A02B70" w:rsidP="002702C0">
      <w:pPr>
        <w:spacing w:after="0" w:line="240" w:lineRule="auto"/>
      </w:pPr>
      <w:r>
        <w:separator/>
      </w:r>
    </w:p>
  </w:endnote>
  <w:endnote w:type="continuationSeparator" w:id="0">
    <w:p w14:paraId="6D67E8B1" w14:textId="77777777" w:rsidR="00A02B70" w:rsidRDefault="00A02B70" w:rsidP="0027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1F3D" w14:textId="77777777" w:rsidR="002702C0" w:rsidRPr="00B10CD9" w:rsidRDefault="002702C0" w:rsidP="002702C0">
    <w:pPr>
      <w:pStyle w:val="Fuzeile"/>
      <w:rPr>
        <w:rFonts w:ascii="Arial" w:hAnsi="Arial" w:cs="Arial"/>
        <w:b/>
        <w:bCs/>
      </w:rPr>
    </w:pPr>
    <w:r w:rsidRPr="00B10CD9">
      <w:rPr>
        <w:rFonts w:ascii="Arial" w:hAnsi="Arial" w:cs="Arial"/>
        <w:b/>
        <w:bCs/>
      </w:rPr>
      <w:t>Dieser Inhalt wurde erstellt von Stefan Pietrusky;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3EE95" w14:textId="77777777" w:rsidR="00A02B70" w:rsidRDefault="00A02B70" w:rsidP="002702C0">
      <w:pPr>
        <w:spacing w:after="0" w:line="240" w:lineRule="auto"/>
      </w:pPr>
      <w:r>
        <w:separator/>
      </w:r>
    </w:p>
  </w:footnote>
  <w:footnote w:type="continuationSeparator" w:id="0">
    <w:p w14:paraId="5FF9B119" w14:textId="77777777" w:rsidR="00A02B70" w:rsidRDefault="00A02B70" w:rsidP="0027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1015" w14:textId="77777777" w:rsidR="002702C0" w:rsidRPr="0082165F" w:rsidRDefault="002702C0" w:rsidP="002702C0">
    <w:pPr>
      <w:pStyle w:val="Kopfzeile"/>
      <w:rPr>
        <w:rFonts w:ascii="Arial" w:hAnsi="Arial" w:cs="Arial"/>
        <w:b/>
        <w:bCs/>
        <w:color w:val="262626" w:themeColor="text1" w:themeTint="D9"/>
        <w:sz w:val="36"/>
        <w:szCs w:val="36"/>
      </w:rPr>
    </w:pPr>
    <w:r w:rsidRPr="0082165F">
      <w:rPr>
        <w:rFonts w:ascii="Arial" w:hAnsi="Arial" w:cs="Arial"/>
        <w:b/>
        <w:bCs/>
        <w:color w:val="262626" w:themeColor="text1" w:themeTint="D9"/>
        <w:sz w:val="36"/>
        <w:szCs w:val="36"/>
      </w:rPr>
      <w:t>Bestimmung der Gewässergüte - Saprobienindex</w:t>
    </w:r>
  </w:p>
  <w:p w14:paraId="2DCBFEC6" w14:textId="77777777" w:rsidR="002702C0" w:rsidRDefault="002702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AD6"/>
    <w:multiLevelType w:val="hybridMultilevel"/>
    <w:tmpl w:val="1BA273EA"/>
    <w:lvl w:ilvl="0" w:tplc="0407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62F3BA1"/>
    <w:multiLevelType w:val="hybridMultilevel"/>
    <w:tmpl w:val="92E61526"/>
    <w:lvl w:ilvl="0" w:tplc="9E047AC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BF"/>
    <w:multiLevelType w:val="hybridMultilevel"/>
    <w:tmpl w:val="45B223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2C43"/>
    <w:multiLevelType w:val="hybridMultilevel"/>
    <w:tmpl w:val="79BC85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B5"/>
    <w:rsid w:val="00006F68"/>
    <w:rsid w:val="000B41A0"/>
    <w:rsid w:val="002702C0"/>
    <w:rsid w:val="003C7BB5"/>
    <w:rsid w:val="003D65B1"/>
    <w:rsid w:val="00437983"/>
    <w:rsid w:val="004B45B9"/>
    <w:rsid w:val="00615006"/>
    <w:rsid w:val="00656475"/>
    <w:rsid w:val="006603BD"/>
    <w:rsid w:val="006D035D"/>
    <w:rsid w:val="008133A4"/>
    <w:rsid w:val="008F34CF"/>
    <w:rsid w:val="00A02B70"/>
    <w:rsid w:val="00A11344"/>
    <w:rsid w:val="00A22F78"/>
    <w:rsid w:val="00AC5EFF"/>
    <w:rsid w:val="00BE63A4"/>
    <w:rsid w:val="00BF6D26"/>
    <w:rsid w:val="00BF7A09"/>
    <w:rsid w:val="00C564F4"/>
    <w:rsid w:val="00CC4415"/>
    <w:rsid w:val="00E848A5"/>
    <w:rsid w:val="00F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B0F1"/>
  <w15:chartTrackingRefBased/>
  <w15:docId w15:val="{F70889B3-9024-4CB8-A309-7D83436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1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E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2C0"/>
  </w:style>
  <w:style w:type="paragraph" w:styleId="Fuzeile">
    <w:name w:val="footer"/>
    <w:basedOn w:val="Standard"/>
    <w:link w:val="FuzeileZchn"/>
    <w:uiPriority w:val="99"/>
    <w:unhideWhenUsed/>
    <w:rsid w:val="0027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Pietrusky</dc:creator>
  <cp:keywords/>
  <dc:description/>
  <cp:lastModifiedBy>Stefan Pietrusky</cp:lastModifiedBy>
  <cp:revision>17</cp:revision>
  <dcterms:created xsi:type="dcterms:W3CDTF">2018-11-25T19:10:00Z</dcterms:created>
  <dcterms:modified xsi:type="dcterms:W3CDTF">2019-11-11T14:41:00Z</dcterms:modified>
</cp:coreProperties>
</file>