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1A" w:rsidRPr="006D42CC" w:rsidRDefault="00864A71">
      <w:pPr>
        <w:pBdr>
          <w:bottom w:val="single" w:sz="4" w:space="0" w:color="808080"/>
        </w:pBdr>
        <w:rPr>
          <w:rStyle w:val="Ohne"/>
          <w:rFonts w:ascii="Open Sans Light" w:eastAsia="Calibri Light" w:hAnsi="Open Sans Light" w:cs="Open Sans Light"/>
          <w:b/>
          <w:bCs/>
          <w:sz w:val="20"/>
          <w:szCs w:val="24"/>
        </w:rPr>
      </w:pPr>
      <w:proofErr w:type="spellStart"/>
      <w:r w:rsidRPr="006D42CC">
        <w:rPr>
          <w:rStyle w:val="Ohne"/>
          <w:rFonts w:ascii="Open Sans Light" w:eastAsia="Calibri Light" w:hAnsi="Open Sans Light" w:cs="Open Sans Light"/>
          <w:b/>
          <w:bCs/>
          <w:sz w:val="20"/>
          <w:szCs w:val="24"/>
        </w:rPr>
        <w:t>Un</w:t>
      </w:r>
      <w:proofErr w:type="spellEnd"/>
      <w:r w:rsidRPr="006D42CC">
        <w:rPr>
          <w:rStyle w:val="Ohne"/>
          <w:rFonts w:ascii="Open Sans Light" w:eastAsia="Calibri Light" w:hAnsi="Open Sans Light" w:cs="Open Sans Light"/>
          <w:b/>
          <w:bCs/>
          <w:sz w:val="20"/>
          <w:szCs w:val="24"/>
        </w:rPr>
        <w:t xml:space="preserve"> </w:t>
      </w:r>
      <w:proofErr w:type="spellStart"/>
      <w:r w:rsidRPr="006D42CC">
        <w:rPr>
          <w:rStyle w:val="Ohne"/>
          <w:rFonts w:ascii="Open Sans Light" w:eastAsia="Calibri Light" w:hAnsi="Open Sans Light" w:cs="Open Sans Light"/>
          <w:b/>
          <w:bCs/>
          <w:sz w:val="20"/>
          <w:szCs w:val="24"/>
        </w:rPr>
        <w:t>viaje</w:t>
      </w:r>
      <w:proofErr w:type="spellEnd"/>
      <w:r w:rsidRPr="006D42CC">
        <w:rPr>
          <w:rStyle w:val="Ohne"/>
          <w:rFonts w:ascii="Open Sans Light" w:eastAsia="Calibri Light" w:hAnsi="Open Sans Light" w:cs="Open Sans Light"/>
          <w:b/>
          <w:bCs/>
          <w:sz w:val="20"/>
          <w:szCs w:val="24"/>
        </w:rPr>
        <w:t xml:space="preserve"> </w:t>
      </w:r>
      <w:proofErr w:type="spellStart"/>
      <w:r w:rsidRPr="006D42CC">
        <w:rPr>
          <w:rStyle w:val="Ohne"/>
          <w:rFonts w:ascii="Open Sans Light" w:eastAsia="Calibri Light" w:hAnsi="Open Sans Light" w:cs="Open Sans Light"/>
          <w:b/>
          <w:bCs/>
          <w:sz w:val="20"/>
          <w:szCs w:val="24"/>
        </w:rPr>
        <w:t>por</w:t>
      </w:r>
      <w:proofErr w:type="spellEnd"/>
      <w:r w:rsidRPr="006D42CC">
        <w:rPr>
          <w:rStyle w:val="Ohne"/>
          <w:rFonts w:ascii="Open Sans Light" w:eastAsia="Calibri Light" w:hAnsi="Open Sans Light" w:cs="Open Sans Light"/>
          <w:b/>
          <w:bCs/>
          <w:sz w:val="20"/>
          <w:szCs w:val="24"/>
        </w:rPr>
        <w:t xml:space="preserve"> Guatemala</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738"/>
        <w:gridCol w:w="4232"/>
        <w:gridCol w:w="3096"/>
      </w:tblGrid>
      <w:tr w:rsidR="005A651A" w:rsidRPr="006D42CC" w:rsidTr="00373350">
        <w:tblPrEx>
          <w:tblCellMar>
            <w:top w:w="0" w:type="dxa"/>
            <w:left w:w="0" w:type="dxa"/>
            <w:bottom w:w="0" w:type="dxa"/>
            <w:right w:w="0" w:type="dxa"/>
          </w:tblCellMar>
        </w:tblPrEx>
        <w:trPr>
          <w:trHeight w:val="561"/>
        </w:trPr>
        <w:tc>
          <w:tcPr>
            <w:tcW w:w="173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5A651A" w:rsidRPr="006D42CC" w:rsidRDefault="00906013">
            <w:pPr>
              <w:rPr>
                <w:rFonts w:ascii="Open Sans Light" w:hAnsi="Open Sans Light" w:cs="Open Sans Light"/>
                <w:sz w:val="18"/>
              </w:rPr>
            </w:pPr>
            <w:r w:rsidRPr="006D42CC">
              <w:rPr>
                <w:rStyle w:val="Ohne"/>
                <w:rFonts w:ascii="Open Sans Light" w:eastAsia="Calibri Light" w:hAnsi="Open Sans Light" w:cs="Open Sans Light"/>
                <w:b/>
                <w:bCs/>
                <w:sz w:val="18"/>
              </w:rPr>
              <w:t>Phase/ Methode</w:t>
            </w:r>
          </w:p>
        </w:tc>
        <w:tc>
          <w:tcPr>
            <w:tcW w:w="4232"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5A651A" w:rsidRPr="006D42CC" w:rsidRDefault="00906013">
            <w:pPr>
              <w:rPr>
                <w:rFonts w:ascii="Open Sans Light" w:hAnsi="Open Sans Light" w:cs="Open Sans Light"/>
                <w:sz w:val="18"/>
              </w:rPr>
            </w:pPr>
            <w:r w:rsidRPr="006D42CC">
              <w:rPr>
                <w:rStyle w:val="Ohne"/>
                <w:rFonts w:ascii="Open Sans Light" w:eastAsia="Calibri Light" w:hAnsi="Open Sans Light" w:cs="Open Sans Light"/>
                <w:b/>
                <w:bCs/>
                <w:sz w:val="18"/>
              </w:rPr>
              <w:t>Beschreibung/ Inhalt</w:t>
            </w:r>
          </w:p>
        </w:tc>
        <w:tc>
          <w:tcPr>
            <w:tcW w:w="309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5A651A" w:rsidRPr="006D42CC" w:rsidRDefault="00906013">
            <w:pPr>
              <w:rPr>
                <w:rFonts w:ascii="Open Sans Light" w:hAnsi="Open Sans Light" w:cs="Open Sans Light"/>
                <w:sz w:val="18"/>
              </w:rPr>
            </w:pPr>
            <w:r w:rsidRPr="006D42CC">
              <w:rPr>
                <w:rStyle w:val="Ohne"/>
                <w:rFonts w:ascii="Open Sans Light" w:eastAsia="Calibri Light" w:hAnsi="Open Sans Light" w:cs="Open Sans Light"/>
                <w:b/>
                <w:bCs/>
                <w:sz w:val="18"/>
              </w:rPr>
              <w:t xml:space="preserve">Material/ Medien </w:t>
            </w:r>
          </w:p>
        </w:tc>
      </w:tr>
      <w:tr w:rsidR="005A651A" w:rsidRPr="006D42CC" w:rsidTr="00373350">
        <w:tblPrEx>
          <w:tblCellMar>
            <w:top w:w="0" w:type="dxa"/>
            <w:left w:w="0" w:type="dxa"/>
            <w:bottom w:w="0" w:type="dxa"/>
            <w:right w:w="0" w:type="dxa"/>
          </w:tblCellMar>
        </w:tblPrEx>
        <w:trPr>
          <w:trHeight w:val="4728"/>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906013">
            <w:pPr>
              <w:spacing w:after="0" w:line="240" w:lineRule="auto"/>
              <w:rPr>
                <w:rStyle w:val="Ohne"/>
                <w:rFonts w:ascii="Open Sans Light" w:eastAsia="Calibri Light" w:hAnsi="Open Sans Light" w:cs="Open Sans Light"/>
                <w:b/>
                <w:bCs/>
                <w:sz w:val="18"/>
              </w:rPr>
            </w:pPr>
            <w:r w:rsidRPr="006D42CC">
              <w:rPr>
                <w:rStyle w:val="Ohne"/>
                <w:rFonts w:ascii="Open Sans Light" w:eastAsia="Calibri Light" w:hAnsi="Open Sans Light" w:cs="Open Sans Light"/>
                <w:b/>
                <w:bCs/>
                <w:sz w:val="18"/>
              </w:rPr>
              <w:t>Einstieg</w:t>
            </w:r>
          </w:p>
          <w:p w:rsidR="005A651A" w:rsidRPr="006D42CC" w:rsidRDefault="00906013">
            <w:pPr>
              <w:spacing w:after="0" w:line="240" w:lineRule="auto"/>
              <w:rPr>
                <w:rFonts w:ascii="Open Sans Light" w:hAnsi="Open Sans Light" w:cs="Open Sans Light"/>
                <w:sz w:val="18"/>
              </w:rPr>
            </w:pPr>
            <w:r w:rsidRPr="006D42CC">
              <w:rPr>
                <w:rStyle w:val="Ohne"/>
                <w:rFonts w:ascii="Open Sans Light" w:hAnsi="Open Sans Light" w:cs="Open Sans Light"/>
                <w:sz w:val="18"/>
              </w:rPr>
              <w:t>Plenum</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DC11D8">
            <w:pPr>
              <w:rPr>
                <w:rStyle w:val="Ohne"/>
                <w:rFonts w:ascii="Open Sans Light" w:eastAsia="Calibri Light" w:hAnsi="Open Sans Light" w:cs="Open Sans Light"/>
                <w:sz w:val="18"/>
              </w:rPr>
            </w:pPr>
            <w:r w:rsidRPr="006D42CC">
              <w:rPr>
                <w:rStyle w:val="Ohne"/>
                <w:rFonts w:ascii="Open Sans Light" w:eastAsia="Calibri Light" w:hAnsi="Open Sans Light" w:cs="Open Sans Light"/>
                <w:sz w:val="18"/>
              </w:rPr>
              <w:t xml:space="preserve">Der Einstieg in die Unterrichtseinheit erfolgt anhand von „Google </w:t>
            </w:r>
            <w:proofErr w:type="spellStart"/>
            <w:r w:rsidRPr="006D42CC">
              <w:rPr>
                <w:rStyle w:val="Ohne"/>
                <w:rFonts w:ascii="Open Sans Light" w:eastAsia="Calibri Light" w:hAnsi="Open Sans Light" w:cs="Open Sans Light"/>
                <w:sz w:val="18"/>
              </w:rPr>
              <w:t>Streetview</w:t>
            </w:r>
            <w:proofErr w:type="spellEnd"/>
            <w:r w:rsidRPr="006D42CC">
              <w:rPr>
                <w:rStyle w:val="Ohne"/>
                <w:rFonts w:ascii="Open Sans Light" w:eastAsia="Calibri Light" w:hAnsi="Open Sans Light" w:cs="Open Sans Light"/>
                <w:sz w:val="18"/>
              </w:rPr>
              <w:t xml:space="preserve">“ in der Hauptstadt Guatemalas. Die </w:t>
            </w:r>
            <w:proofErr w:type="spellStart"/>
            <w:r w:rsidRPr="006D42CC">
              <w:rPr>
                <w:rStyle w:val="Ohne"/>
                <w:rFonts w:ascii="Open Sans Light" w:eastAsia="Calibri Light" w:hAnsi="Open Sans Light" w:cs="Open Sans Light"/>
                <w:sz w:val="18"/>
              </w:rPr>
              <w:t>SuS</w:t>
            </w:r>
            <w:proofErr w:type="spellEnd"/>
            <w:r w:rsidRPr="006D42CC">
              <w:rPr>
                <w:rStyle w:val="Ohne"/>
                <w:rFonts w:ascii="Open Sans Light" w:eastAsia="Calibri Light" w:hAnsi="Open Sans Light" w:cs="Open Sans Light"/>
                <w:sz w:val="18"/>
              </w:rPr>
              <w:t xml:space="preserve"> haben die Möglichkeit dem Lehrer Anweisungen zu geben (z. B. ¡</w:t>
            </w:r>
            <w:proofErr w:type="spellStart"/>
            <w:r w:rsidRPr="006D42CC">
              <w:rPr>
                <w:rStyle w:val="Ohne"/>
                <w:rFonts w:ascii="Open Sans Light" w:eastAsia="Calibri Light" w:hAnsi="Open Sans Light" w:cs="Open Sans Light"/>
                <w:sz w:val="18"/>
              </w:rPr>
              <w:t>Ahora</w:t>
            </w:r>
            <w:proofErr w:type="spellEnd"/>
            <w:r w:rsidRPr="006D42CC">
              <w:rPr>
                <w:rStyle w:val="Ohne"/>
                <w:rFonts w:ascii="Open Sans Light" w:eastAsia="Calibri Light" w:hAnsi="Open Sans Light" w:cs="Open Sans Light"/>
                <w:sz w:val="18"/>
              </w:rPr>
              <w:t xml:space="preserve"> a la </w:t>
            </w:r>
            <w:proofErr w:type="spellStart"/>
            <w:r w:rsidRPr="006D42CC">
              <w:rPr>
                <w:rStyle w:val="Ohne"/>
                <w:rFonts w:ascii="Open Sans Light" w:eastAsia="Calibri Light" w:hAnsi="Open Sans Light" w:cs="Open Sans Light"/>
                <w:sz w:val="18"/>
              </w:rPr>
              <w:t>derecha</w:t>
            </w:r>
            <w:proofErr w:type="spellEnd"/>
            <w:r w:rsidRPr="006D42CC">
              <w:rPr>
                <w:rStyle w:val="Ohne"/>
                <w:rFonts w:ascii="Open Sans Light" w:eastAsia="Calibri Light" w:hAnsi="Open Sans Light" w:cs="Open Sans Light"/>
                <w:sz w:val="18"/>
              </w:rPr>
              <w:t xml:space="preserve">, </w:t>
            </w:r>
            <w:proofErr w:type="spellStart"/>
            <w:r w:rsidRPr="006D42CC">
              <w:rPr>
                <w:rStyle w:val="Ohne"/>
                <w:rFonts w:ascii="Open Sans Light" w:eastAsia="Calibri Light" w:hAnsi="Open Sans Light" w:cs="Open Sans Light"/>
                <w:sz w:val="18"/>
              </w:rPr>
              <w:t>por</w:t>
            </w:r>
            <w:proofErr w:type="spellEnd"/>
            <w:r w:rsidRPr="006D42CC">
              <w:rPr>
                <w:rStyle w:val="Ohne"/>
                <w:rFonts w:ascii="Open Sans Light" w:eastAsia="Calibri Light" w:hAnsi="Open Sans Light" w:cs="Open Sans Light"/>
                <w:sz w:val="18"/>
              </w:rPr>
              <w:t xml:space="preserve"> </w:t>
            </w:r>
            <w:proofErr w:type="spellStart"/>
            <w:r w:rsidRPr="006D42CC">
              <w:rPr>
                <w:rStyle w:val="Ohne"/>
                <w:rFonts w:ascii="Open Sans Light" w:eastAsia="Calibri Light" w:hAnsi="Open Sans Light" w:cs="Open Sans Light"/>
                <w:sz w:val="18"/>
              </w:rPr>
              <w:t>favor</w:t>
            </w:r>
            <w:proofErr w:type="spellEnd"/>
            <w:r w:rsidRPr="006D42CC">
              <w:rPr>
                <w:rStyle w:val="Ohne"/>
                <w:rFonts w:ascii="Open Sans Light" w:eastAsia="Calibri Light" w:hAnsi="Open Sans Light" w:cs="Open Sans Light"/>
                <w:sz w:val="18"/>
              </w:rPr>
              <w:t xml:space="preserve">!). Anhand der Impressionen durch „Google </w:t>
            </w:r>
            <w:proofErr w:type="spellStart"/>
            <w:r w:rsidRPr="006D42CC">
              <w:rPr>
                <w:rStyle w:val="Ohne"/>
                <w:rFonts w:ascii="Open Sans Light" w:eastAsia="Calibri Light" w:hAnsi="Open Sans Light" w:cs="Open Sans Light"/>
                <w:sz w:val="18"/>
              </w:rPr>
              <w:t>Streetview</w:t>
            </w:r>
            <w:proofErr w:type="spellEnd"/>
            <w:r w:rsidRPr="006D42CC">
              <w:rPr>
                <w:rStyle w:val="Ohne"/>
                <w:rFonts w:ascii="Open Sans Light" w:eastAsia="Calibri Light" w:hAnsi="Open Sans Light" w:cs="Open Sans Light"/>
                <w:sz w:val="18"/>
              </w:rPr>
              <w:t xml:space="preserve">“ </w:t>
            </w:r>
            <w:r w:rsidR="009A246C" w:rsidRPr="006D42CC">
              <w:rPr>
                <w:rStyle w:val="Ohne"/>
                <w:rFonts w:ascii="Open Sans Light" w:eastAsia="Calibri Light" w:hAnsi="Open Sans Light" w:cs="Open Sans Light"/>
                <w:sz w:val="18"/>
              </w:rPr>
              <w:t xml:space="preserve">versuchen die </w:t>
            </w:r>
            <w:proofErr w:type="spellStart"/>
            <w:r w:rsidR="009A246C" w:rsidRPr="006D42CC">
              <w:rPr>
                <w:rStyle w:val="Ohne"/>
                <w:rFonts w:ascii="Open Sans Light" w:eastAsia="Calibri Light" w:hAnsi="Open Sans Light" w:cs="Open Sans Light"/>
                <w:sz w:val="18"/>
              </w:rPr>
              <w:t>SuS</w:t>
            </w:r>
            <w:proofErr w:type="spellEnd"/>
            <w:r w:rsidR="009A246C" w:rsidRPr="006D42CC">
              <w:rPr>
                <w:rStyle w:val="Ohne"/>
                <w:rFonts w:ascii="Open Sans Light" w:eastAsia="Calibri Light" w:hAnsi="Open Sans Light" w:cs="Open Sans Light"/>
                <w:sz w:val="18"/>
              </w:rPr>
              <w:t xml:space="preserve"> festzustellen, wo auf der Welt sie sich gerade bewegen. </w:t>
            </w:r>
          </w:p>
          <w:p w:rsidR="00480F0D" w:rsidRPr="006D42CC" w:rsidRDefault="00480F0D">
            <w:pPr>
              <w:rPr>
                <w:rStyle w:val="Ohne"/>
                <w:rFonts w:ascii="Open Sans Light" w:eastAsia="Calibri Light" w:hAnsi="Open Sans Light" w:cs="Open Sans Light"/>
                <w:sz w:val="18"/>
              </w:rPr>
            </w:pPr>
            <w:r w:rsidRPr="006D42CC">
              <w:rPr>
                <w:rStyle w:val="Ohne"/>
                <w:rFonts w:ascii="Open Sans Light" w:eastAsia="Calibri Light" w:hAnsi="Open Sans Light" w:cs="Open Sans Light"/>
                <w:sz w:val="18"/>
              </w:rPr>
              <w:t xml:space="preserve">Eine Variation in diesem Einstieg kann sich ergeben, indem die </w:t>
            </w:r>
            <w:proofErr w:type="spellStart"/>
            <w:r w:rsidRPr="006D42CC">
              <w:rPr>
                <w:rStyle w:val="Ohne"/>
                <w:rFonts w:ascii="Open Sans Light" w:eastAsia="Calibri Light" w:hAnsi="Open Sans Light" w:cs="Open Sans Light"/>
                <w:sz w:val="18"/>
              </w:rPr>
              <w:t>SuS</w:t>
            </w:r>
            <w:proofErr w:type="spellEnd"/>
            <w:r w:rsidRPr="006D42CC">
              <w:rPr>
                <w:rStyle w:val="Ohne"/>
                <w:rFonts w:ascii="Open Sans Light" w:eastAsia="Calibri Light" w:hAnsi="Open Sans Light" w:cs="Open Sans Light"/>
                <w:sz w:val="18"/>
              </w:rPr>
              <w:t xml:space="preserve"> nach jeder Bewegung beschreiben müssen, was sie sehen.</w:t>
            </w:r>
          </w:p>
          <w:p w:rsidR="009A246C" w:rsidRPr="006D42CC" w:rsidRDefault="009A246C">
            <w:pPr>
              <w:rPr>
                <w:rFonts w:ascii="Open Sans Light" w:hAnsi="Open Sans Light" w:cs="Open Sans Light"/>
                <w:sz w:val="18"/>
              </w:rPr>
            </w:pPr>
            <w:r w:rsidRPr="006D42CC">
              <w:rPr>
                <w:rFonts w:ascii="Open Sans Light" w:hAnsi="Open Sans Light" w:cs="Open Sans Light"/>
                <w:sz w:val="18"/>
              </w:rPr>
              <w:t xml:space="preserve">Es ist dabei gut, den Ausgangspunkt des gemeinsamen „Spaziergangs“ vorher auszuwählen. Im Falle dieser Unterrichtseinheit ist auf dem zentralen Platz die Flagge Guatemalas zu erkennen. Da es anzunehmen ist, dass diese Flagge nicht unbedingt allen </w:t>
            </w:r>
            <w:proofErr w:type="spellStart"/>
            <w:r w:rsidRPr="006D42CC">
              <w:rPr>
                <w:rFonts w:ascii="Open Sans Light" w:hAnsi="Open Sans Light" w:cs="Open Sans Light"/>
                <w:sz w:val="18"/>
              </w:rPr>
              <w:t>SuS</w:t>
            </w:r>
            <w:proofErr w:type="spellEnd"/>
            <w:r w:rsidRPr="006D42CC">
              <w:rPr>
                <w:rFonts w:ascii="Open Sans Light" w:hAnsi="Open Sans Light" w:cs="Open Sans Light"/>
                <w:sz w:val="18"/>
              </w:rPr>
              <w:t xml:space="preserve"> bekannt ist, suchen die </w:t>
            </w:r>
            <w:proofErr w:type="spellStart"/>
            <w:r w:rsidRPr="006D42CC">
              <w:rPr>
                <w:rFonts w:ascii="Open Sans Light" w:hAnsi="Open Sans Light" w:cs="Open Sans Light"/>
                <w:sz w:val="18"/>
              </w:rPr>
              <w:t>SuS</w:t>
            </w:r>
            <w:proofErr w:type="spellEnd"/>
            <w:r w:rsidRPr="006D42CC">
              <w:rPr>
                <w:rFonts w:ascii="Open Sans Light" w:hAnsi="Open Sans Light" w:cs="Open Sans Light"/>
                <w:sz w:val="18"/>
              </w:rPr>
              <w:t xml:space="preserve"> nach weiteren Anhaltspunkten</w:t>
            </w:r>
            <w:r w:rsidR="00645075" w:rsidRPr="006D42CC">
              <w:rPr>
                <w:rFonts w:ascii="Open Sans Light" w:hAnsi="Open Sans Light" w:cs="Open Sans Light"/>
                <w:sz w:val="18"/>
              </w:rPr>
              <w:t xml:space="preserve">, z. B. traditionell gekleidete Personen auf dem Platz, Plakaten etc. </w:t>
            </w:r>
          </w:p>
          <w:p w:rsidR="00645075" w:rsidRPr="006D42CC" w:rsidRDefault="00645075">
            <w:pPr>
              <w:rPr>
                <w:rFonts w:ascii="Open Sans Light" w:hAnsi="Open Sans Light" w:cs="Open Sans Light"/>
                <w:sz w:val="18"/>
              </w:rPr>
            </w:pPr>
            <w:r w:rsidRPr="006D42CC">
              <w:rPr>
                <w:rFonts w:ascii="Open Sans Light" w:hAnsi="Open Sans Light" w:cs="Open Sans Light"/>
                <w:sz w:val="18"/>
              </w:rPr>
              <w:t xml:space="preserve">Sollten die </w:t>
            </w:r>
            <w:proofErr w:type="spellStart"/>
            <w:r w:rsidRPr="006D42CC">
              <w:rPr>
                <w:rFonts w:ascii="Open Sans Light" w:hAnsi="Open Sans Light" w:cs="Open Sans Light"/>
                <w:sz w:val="18"/>
              </w:rPr>
              <w:t>SuS</w:t>
            </w:r>
            <w:proofErr w:type="spellEnd"/>
            <w:r w:rsidRPr="006D42CC">
              <w:rPr>
                <w:rFonts w:ascii="Open Sans Light" w:hAnsi="Open Sans Light" w:cs="Open Sans Light"/>
                <w:sz w:val="18"/>
              </w:rPr>
              <w:t xml:space="preserve"> nicht selbstständig auf das Zielland kommen, können Hilfestellungen durch den Lehrer erfolgen.</w:t>
            </w:r>
          </w:p>
          <w:p w:rsidR="00645075" w:rsidRPr="006D42CC" w:rsidRDefault="00645075">
            <w:pPr>
              <w:rPr>
                <w:rFonts w:ascii="Open Sans Light" w:hAnsi="Open Sans Light" w:cs="Open Sans Light"/>
                <w:sz w:val="18"/>
              </w:rPr>
            </w:pPr>
            <w:r w:rsidRPr="006D42CC">
              <w:rPr>
                <w:rFonts w:ascii="Open Sans Light" w:hAnsi="Open Sans Light" w:cs="Open Sans Light"/>
                <w:sz w:val="18"/>
              </w:rPr>
              <w:t>In der Folge wird an der Tafel ein „Brainstorming“ zum Begriff „Guatemala“ gemacht sowie das Thema der Unterrichtseinheit „</w:t>
            </w:r>
            <w:proofErr w:type="spellStart"/>
            <w:r w:rsidRPr="006D42CC">
              <w:rPr>
                <w:rFonts w:ascii="Open Sans Light" w:hAnsi="Open Sans Light" w:cs="Open Sans Light"/>
                <w:sz w:val="18"/>
              </w:rPr>
              <w:t>Un</w:t>
            </w:r>
            <w:proofErr w:type="spellEnd"/>
            <w:r w:rsidRPr="006D42CC">
              <w:rPr>
                <w:rFonts w:ascii="Open Sans Light" w:hAnsi="Open Sans Light" w:cs="Open Sans Light"/>
                <w:sz w:val="18"/>
              </w:rPr>
              <w:t xml:space="preserve"> </w:t>
            </w:r>
            <w:proofErr w:type="spellStart"/>
            <w:r w:rsidRPr="006D42CC">
              <w:rPr>
                <w:rFonts w:ascii="Open Sans Light" w:hAnsi="Open Sans Light" w:cs="Open Sans Light"/>
                <w:sz w:val="18"/>
              </w:rPr>
              <w:t>viaje</w:t>
            </w:r>
            <w:proofErr w:type="spellEnd"/>
            <w:r w:rsidRPr="006D42CC">
              <w:rPr>
                <w:rFonts w:ascii="Open Sans Light" w:hAnsi="Open Sans Light" w:cs="Open Sans Light"/>
                <w:sz w:val="18"/>
              </w:rPr>
              <w:t xml:space="preserve"> </w:t>
            </w:r>
            <w:proofErr w:type="spellStart"/>
            <w:r w:rsidRPr="006D42CC">
              <w:rPr>
                <w:rFonts w:ascii="Open Sans Light" w:hAnsi="Open Sans Light" w:cs="Open Sans Light"/>
                <w:sz w:val="18"/>
              </w:rPr>
              <w:t>por</w:t>
            </w:r>
            <w:proofErr w:type="spellEnd"/>
            <w:r w:rsidRPr="006D42CC">
              <w:rPr>
                <w:rFonts w:ascii="Open Sans Light" w:hAnsi="Open Sans Light" w:cs="Open Sans Light"/>
                <w:sz w:val="18"/>
              </w:rPr>
              <w:t xml:space="preserve"> Guatemala“ </w:t>
            </w:r>
            <w:r w:rsidR="00373350" w:rsidRPr="006D42CC">
              <w:rPr>
                <w:rFonts w:ascii="Open Sans Light" w:hAnsi="Open Sans Light" w:cs="Open Sans Light"/>
                <w:sz w:val="18"/>
              </w:rPr>
              <w:t>bekannt gegeben.</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C60334">
            <w:pPr>
              <w:rPr>
                <w:rStyle w:val="Hyperlink1"/>
                <w:rFonts w:ascii="Open Sans Light" w:hAnsi="Open Sans Light" w:cs="Open Sans Light"/>
                <w:sz w:val="18"/>
              </w:rPr>
            </w:pPr>
            <w:hyperlink r:id="rId6" w:history="1">
              <w:r w:rsidRPr="006D42CC">
                <w:rPr>
                  <w:rStyle w:val="Hyperlink"/>
                  <w:rFonts w:ascii="Open Sans Light" w:hAnsi="Open Sans Light" w:cs="Open Sans Light"/>
                  <w:sz w:val="18"/>
                </w:rPr>
                <w:t>https://www.google.com/maps/@14.6419688,-90.5140456,2a,75y,9</w:t>
              </w:r>
              <w:r w:rsidRPr="006D42CC">
                <w:rPr>
                  <w:rStyle w:val="Hyperlink"/>
                  <w:rFonts w:ascii="Open Sans Light" w:hAnsi="Open Sans Light" w:cs="Open Sans Light"/>
                  <w:sz w:val="18"/>
                </w:rPr>
                <w:t>8</w:t>
              </w:r>
              <w:r w:rsidRPr="006D42CC">
                <w:rPr>
                  <w:rStyle w:val="Hyperlink"/>
                  <w:rFonts w:ascii="Open Sans Light" w:hAnsi="Open Sans Light" w:cs="Open Sans Light"/>
                  <w:sz w:val="18"/>
                </w:rPr>
                <w:t>.85h,88.59t/data=!3m6!1e1!3m4!1sOUOguIOaDzdyiTB5M5RILQ!2e0!7i16384!8i8192</w:t>
              </w:r>
            </w:hyperlink>
            <w:bookmarkStart w:id="0" w:name="_GoBack"/>
            <w:bookmarkEnd w:id="0"/>
          </w:p>
          <w:p w:rsidR="00C60334" w:rsidRPr="006D42CC" w:rsidRDefault="00C60334">
            <w:pPr>
              <w:rPr>
                <w:rFonts w:ascii="Open Sans Light" w:hAnsi="Open Sans Light" w:cs="Open Sans Light"/>
                <w:sz w:val="18"/>
              </w:rPr>
            </w:pPr>
          </w:p>
        </w:tc>
      </w:tr>
      <w:tr w:rsidR="005A651A" w:rsidRPr="006D42CC" w:rsidTr="00373350">
        <w:tblPrEx>
          <w:tblCellMar>
            <w:top w:w="0" w:type="dxa"/>
            <w:left w:w="0" w:type="dxa"/>
            <w:bottom w:w="0" w:type="dxa"/>
            <w:right w:w="0" w:type="dxa"/>
          </w:tblCellMar>
        </w:tblPrEx>
        <w:trPr>
          <w:trHeight w:val="1320"/>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906013">
            <w:pPr>
              <w:spacing w:after="0" w:line="240" w:lineRule="auto"/>
              <w:rPr>
                <w:rStyle w:val="Ohne"/>
                <w:rFonts w:ascii="Open Sans Light" w:eastAsia="Calibri Light" w:hAnsi="Open Sans Light" w:cs="Open Sans Light"/>
                <w:b/>
                <w:bCs/>
                <w:sz w:val="18"/>
              </w:rPr>
            </w:pPr>
            <w:proofErr w:type="spellStart"/>
            <w:r w:rsidRPr="006D42CC">
              <w:rPr>
                <w:rStyle w:val="Ohne"/>
                <w:rFonts w:ascii="Open Sans Light" w:eastAsia="Calibri Light" w:hAnsi="Open Sans Light" w:cs="Open Sans Light"/>
                <w:b/>
                <w:bCs/>
                <w:sz w:val="18"/>
                <w:lang w:val="en-US"/>
              </w:rPr>
              <w:t>Erarbeitung</w:t>
            </w:r>
            <w:proofErr w:type="spellEnd"/>
          </w:p>
          <w:p w:rsidR="005A651A" w:rsidRPr="006D42CC" w:rsidRDefault="00906013">
            <w:pPr>
              <w:spacing w:after="0" w:line="240" w:lineRule="auto"/>
              <w:rPr>
                <w:rFonts w:ascii="Open Sans Light" w:hAnsi="Open Sans Light" w:cs="Open Sans Light"/>
                <w:sz w:val="18"/>
              </w:rPr>
            </w:pPr>
            <w:r w:rsidRPr="006D42CC">
              <w:rPr>
                <w:rStyle w:val="Ohne"/>
                <w:rFonts w:ascii="Open Sans Light" w:eastAsia="Calibri Light" w:hAnsi="Open Sans Light" w:cs="Open Sans Light"/>
                <w:sz w:val="18"/>
                <w:lang w:val="en-US"/>
              </w:rPr>
              <w:t>EA/PA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906013">
            <w:pPr>
              <w:rPr>
                <w:rStyle w:val="Ohne"/>
                <w:rFonts w:ascii="Open Sans Light" w:eastAsia="Calibri Light" w:hAnsi="Open Sans Light" w:cs="Open Sans Light"/>
                <w:sz w:val="18"/>
              </w:rPr>
            </w:pPr>
            <w:proofErr w:type="spellStart"/>
            <w:r w:rsidRPr="006D42CC">
              <w:rPr>
                <w:rStyle w:val="Ohne"/>
                <w:rFonts w:ascii="Open Sans Light" w:eastAsia="Calibri Light" w:hAnsi="Open Sans Light" w:cs="Open Sans Light"/>
                <w:sz w:val="18"/>
              </w:rPr>
              <w:t>SuS</w:t>
            </w:r>
            <w:proofErr w:type="spellEnd"/>
            <w:r w:rsidRPr="006D42CC">
              <w:rPr>
                <w:rStyle w:val="Ohne"/>
                <w:rFonts w:ascii="Open Sans Light" w:eastAsia="Calibri Light" w:hAnsi="Open Sans Light" w:cs="Open Sans Light"/>
                <w:sz w:val="18"/>
              </w:rPr>
              <w:t xml:space="preserve"> bearbeiten d</w:t>
            </w:r>
            <w:r w:rsidR="00373350" w:rsidRPr="006D42CC">
              <w:rPr>
                <w:rStyle w:val="Ohne"/>
                <w:rFonts w:ascii="Open Sans Light" w:eastAsia="Calibri Light" w:hAnsi="Open Sans Light" w:cs="Open Sans Light"/>
                <w:sz w:val="18"/>
              </w:rPr>
              <w:t>as</w:t>
            </w:r>
            <w:r w:rsidRPr="006D42CC">
              <w:rPr>
                <w:rStyle w:val="Ohne"/>
                <w:rFonts w:ascii="Open Sans Light" w:eastAsia="Calibri Light" w:hAnsi="Open Sans Light" w:cs="Open Sans Light"/>
                <w:sz w:val="18"/>
              </w:rPr>
              <w:t xml:space="preserve"> </w:t>
            </w:r>
            <w:r w:rsidRPr="006D42CC">
              <w:rPr>
                <w:rStyle w:val="Ohne"/>
                <w:rFonts w:ascii="Open Sans Light" w:eastAsia="Calibri Light" w:hAnsi="Open Sans Light" w:cs="Open Sans Light"/>
                <w:sz w:val="18"/>
              </w:rPr>
              <w:t>Arbeitsbl</w:t>
            </w:r>
            <w:r w:rsidR="00373350" w:rsidRPr="006D42CC">
              <w:rPr>
                <w:rStyle w:val="Ohne"/>
                <w:rFonts w:ascii="Open Sans Light" w:eastAsia="Calibri Light" w:hAnsi="Open Sans Light" w:cs="Open Sans Light"/>
                <w:sz w:val="18"/>
              </w:rPr>
              <w:t>att</w:t>
            </w:r>
            <w:r w:rsidRPr="006D42CC">
              <w:rPr>
                <w:rStyle w:val="Ohne"/>
                <w:rFonts w:ascii="Open Sans Light" w:eastAsia="Calibri Light" w:hAnsi="Open Sans Light" w:cs="Open Sans Light"/>
                <w:sz w:val="18"/>
              </w:rPr>
              <w:t xml:space="preserve"> selbstständig.</w:t>
            </w:r>
          </w:p>
          <w:p w:rsidR="00480F0D" w:rsidRPr="006D42CC" w:rsidRDefault="00480F0D">
            <w:pPr>
              <w:rPr>
                <w:rFonts w:ascii="Open Sans Light" w:hAnsi="Open Sans Light" w:cs="Open Sans Light"/>
                <w:sz w:val="18"/>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480F0D">
            <w:pPr>
              <w:spacing w:after="0" w:line="240" w:lineRule="auto"/>
              <w:rPr>
                <w:rFonts w:ascii="Open Sans Light" w:hAnsi="Open Sans Light" w:cs="Open Sans Light"/>
                <w:sz w:val="18"/>
              </w:rPr>
            </w:pPr>
            <w:r w:rsidRPr="006D42CC">
              <w:rPr>
                <w:rFonts w:ascii="Open Sans Light" w:hAnsi="Open Sans Light" w:cs="Open Sans Light"/>
                <w:sz w:val="18"/>
              </w:rPr>
              <w:t>Arbeitsblatt I</w:t>
            </w:r>
          </w:p>
        </w:tc>
      </w:tr>
      <w:tr w:rsidR="005A651A" w:rsidRPr="006D42CC" w:rsidTr="00373350">
        <w:tblPrEx>
          <w:tblCellMar>
            <w:top w:w="0" w:type="dxa"/>
            <w:left w:w="0" w:type="dxa"/>
            <w:bottom w:w="0" w:type="dxa"/>
            <w:right w:w="0" w:type="dxa"/>
          </w:tblCellMar>
        </w:tblPrEx>
        <w:trPr>
          <w:trHeight w:val="561"/>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906013">
            <w:pPr>
              <w:spacing w:after="0" w:line="240" w:lineRule="auto"/>
              <w:rPr>
                <w:rStyle w:val="Ohne"/>
                <w:rFonts w:ascii="Open Sans Light" w:eastAsia="Calibri Light" w:hAnsi="Open Sans Light" w:cs="Open Sans Light"/>
                <w:b/>
                <w:bCs/>
                <w:sz w:val="18"/>
              </w:rPr>
            </w:pPr>
            <w:proofErr w:type="spellStart"/>
            <w:r w:rsidRPr="006D42CC">
              <w:rPr>
                <w:rStyle w:val="Ohne"/>
                <w:rFonts w:ascii="Open Sans Light" w:eastAsia="Calibri Light" w:hAnsi="Open Sans Light" w:cs="Open Sans Light"/>
                <w:b/>
                <w:bCs/>
                <w:sz w:val="18"/>
                <w:lang w:val="en-US"/>
              </w:rPr>
              <w:t>Sicherung</w:t>
            </w:r>
            <w:proofErr w:type="spellEnd"/>
          </w:p>
          <w:p w:rsidR="005A651A" w:rsidRPr="006D42CC" w:rsidRDefault="00906013">
            <w:pPr>
              <w:spacing w:after="0" w:line="240" w:lineRule="auto"/>
              <w:rPr>
                <w:rFonts w:ascii="Open Sans Light" w:hAnsi="Open Sans Light" w:cs="Open Sans Light"/>
                <w:sz w:val="18"/>
              </w:rPr>
            </w:pPr>
            <w:r w:rsidRPr="006D42CC">
              <w:rPr>
                <w:rStyle w:val="Ohne"/>
                <w:rFonts w:ascii="Open Sans Light" w:eastAsia="Calibri Light" w:hAnsi="Open Sans Light" w:cs="Open Sans Light"/>
                <w:sz w:val="18"/>
                <w:lang w:val="en-US"/>
              </w:rPr>
              <w:t>Plenum</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373350">
            <w:pPr>
              <w:rPr>
                <w:rFonts w:ascii="Open Sans Light" w:hAnsi="Open Sans Light" w:cs="Open Sans Light"/>
                <w:sz w:val="18"/>
              </w:rPr>
            </w:pPr>
            <w:r w:rsidRPr="006D42CC">
              <w:rPr>
                <w:rStyle w:val="Ohne"/>
                <w:rFonts w:ascii="Open Sans Light" w:eastAsia="Calibri Light" w:hAnsi="Open Sans Light" w:cs="Open Sans Light"/>
                <w:sz w:val="18"/>
              </w:rPr>
              <w:t xml:space="preserve">Die Sicherung der Arbeitsergebnisse kann unterschiedlich vorgenommen werden. Eine gemeinsame Besprechung der Arbeitsergebnisse bietet sich ebenso an, wie eine Kurzpräsentation der Arbeitsergebnisse </w:t>
            </w:r>
            <w:r w:rsidR="00480F0D" w:rsidRPr="006D42CC">
              <w:rPr>
                <w:rStyle w:val="Ohne"/>
                <w:rFonts w:ascii="Open Sans Light" w:eastAsia="Calibri Light" w:hAnsi="Open Sans Light" w:cs="Open Sans Light"/>
                <w:sz w:val="18"/>
              </w:rPr>
              <w:t xml:space="preserve">durch die </w:t>
            </w:r>
            <w:proofErr w:type="spellStart"/>
            <w:r w:rsidR="00480F0D" w:rsidRPr="006D42CC">
              <w:rPr>
                <w:rStyle w:val="Ohne"/>
                <w:rFonts w:ascii="Open Sans Light" w:eastAsia="Calibri Light" w:hAnsi="Open Sans Light" w:cs="Open Sans Light"/>
                <w:sz w:val="18"/>
              </w:rPr>
              <w:t>SuS</w:t>
            </w:r>
            <w:proofErr w:type="spellEnd"/>
            <w:r w:rsidR="00480F0D" w:rsidRPr="006D42CC">
              <w:rPr>
                <w:rStyle w:val="Ohne"/>
                <w:rFonts w:ascii="Open Sans Light" w:eastAsia="Calibri Light" w:hAnsi="Open Sans Light" w:cs="Open Sans Light"/>
                <w:sz w:val="18"/>
              </w:rPr>
              <w:t xml:space="preserve"> vor dem Plenum.</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651A" w:rsidRPr="006D42CC" w:rsidRDefault="005A651A">
            <w:pPr>
              <w:rPr>
                <w:rFonts w:ascii="Open Sans Light" w:hAnsi="Open Sans Light" w:cs="Open Sans Light"/>
                <w:sz w:val="18"/>
              </w:rPr>
            </w:pPr>
          </w:p>
        </w:tc>
      </w:tr>
    </w:tbl>
    <w:p w:rsidR="00373350" w:rsidRPr="00480F0D" w:rsidRDefault="00373350" w:rsidP="00373350">
      <w:pPr>
        <w:tabs>
          <w:tab w:val="left" w:pos="1632"/>
        </w:tabs>
        <w:rPr>
          <w:rFonts w:ascii="Open Sans Light" w:hAnsi="Open Sans Light" w:cs="Open Sans Light"/>
          <w:sz w:val="20"/>
        </w:rPr>
      </w:pPr>
    </w:p>
    <w:sectPr w:rsidR="00373350" w:rsidRPr="00480F0D">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013" w:rsidRDefault="00906013">
      <w:pPr>
        <w:spacing w:after="0" w:line="240" w:lineRule="auto"/>
      </w:pPr>
      <w:r>
        <w:separator/>
      </w:r>
    </w:p>
  </w:endnote>
  <w:endnote w:type="continuationSeparator" w:id="0">
    <w:p w:rsidR="00906013" w:rsidRDefault="0090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51A" w:rsidRDefault="00373350">
    <w:pPr>
      <w:pStyle w:val="Fuzeile"/>
      <w:tabs>
        <w:tab w:val="clear" w:pos="9072"/>
        <w:tab w:val="right" w:pos="9046"/>
      </w:tabs>
      <w:spacing w:after="0" w:line="240" w:lineRule="auto"/>
      <w:rPr>
        <w:rFonts w:ascii="Calibri Light" w:eastAsia="Calibri Light" w:hAnsi="Calibri Light" w:cs="Calibri Light"/>
        <w:sz w:val="20"/>
        <w:szCs w:val="20"/>
      </w:rPr>
    </w:pPr>
    <w:proofErr w:type="spellStart"/>
    <w:r>
      <w:rPr>
        <w:rFonts w:ascii="Calibri Light" w:eastAsia="Calibri Light" w:hAnsi="Calibri Light" w:cs="Calibri Light"/>
        <w:sz w:val="20"/>
        <w:szCs w:val="20"/>
      </w:rPr>
      <w:t>Un</w:t>
    </w:r>
    <w:proofErr w:type="spellEnd"/>
    <w:r>
      <w:rPr>
        <w:rFonts w:ascii="Calibri Light" w:eastAsia="Calibri Light" w:hAnsi="Calibri Light" w:cs="Calibri Light"/>
        <w:sz w:val="20"/>
        <w:szCs w:val="20"/>
      </w:rPr>
      <w:t xml:space="preserve"> </w:t>
    </w:r>
    <w:proofErr w:type="spellStart"/>
    <w:r>
      <w:rPr>
        <w:rFonts w:ascii="Calibri Light" w:eastAsia="Calibri Light" w:hAnsi="Calibri Light" w:cs="Calibri Light"/>
        <w:sz w:val="20"/>
        <w:szCs w:val="20"/>
      </w:rPr>
      <w:t>viaje</w:t>
    </w:r>
    <w:proofErr w:type="spellEnd"/>
    <w:r>
      <w:rPr>
        <w:rFonts w:ascii="Calibri Light" w:eastAsia="Calibri Light" w:hAnsi="Calibri Light" w:cs="Calibri Light"/>
        <w:sz w:val="20"/>
        <w:szCs w:val="20"/>
      </w:rPr>
      <w:t xml:space="preserve"> </w:t>
    </w:r>
    <w:proofErr w:type="spellStart"/>
    <w:r>
      <w:rPr>
        <w:rFonts w:ascii="Calibri Light" w:eastAsia="Calibri Light" w:hAnsi="Calibri Light" w:cs="Calibri Light"/>
        <w:sz w:val="20"/>
        <w:szCs w:val="20"/>
      </w:rPr>
      <w:t>por</w:t>
    </w:r>
    <w:proofErr w:type="spellEnd"/>
    <w:r>
      <w:rPr>
        <w:rFonts w:ascii="Calibri Light" w:eastAsia="Calibri Light" w:hAnsi="Calibri Light" w:cs="Calibri Light"/>
        <w:sz w:val="20"/>
        <w:szCs w:val="20"/>
      </w:rPr>
      <w:t xml:space="preserve"> Guatemala</w:t>
    </w:r>
    <w:r w:rsidR="00906013">
      <w:rPr>
        <w:rFonts w:ascii="Calibri Light" w:eastAsia="Calibri Light" w:hAnsi="Calibri Light" w:cs="Calibri Light"/>
        <w:sz w:val="20"/>
        <w:szCs w:val="20"/>
      </w:rPr>
      <w:br/>
    </w:r>
    <w:r w:rsidR="00906013">
      <w:rPr>
        <w:rFonts w:ascii="Calibri Light" w:eastAsia="Calibri Light" w:hAnsi="Calibri Light" w:cs="Calibri Light"/>
        <w:sz w:val="20"/>
        <w:szCs w:val="20"/>
      </w:rPr>
      <w:t xml:space="preserve">Dieses Material wurde erstellt von </w:t>
    </w:r>
    <w:r>
      <w:rPr>
        <w:rFonts w:ascii="Calibri Light" w:eastAsia="Calibri Light" w:hAnsi="Calibri Light" w:cs="Calibri Light"/>
        <w:sz w:val="20"/>
        <w:szCs w:val="20"/>
      </w:rPr>
      <w:t xml:space="preserve">Kerstin </w:t>
    </w:r>
    <w:proofErr w:type="spellStart"/>
    <w:r>
      <w:rPr>
        <w:rFonts w:ascii="Calibri Light" w:eastAsia="Calibri Light" w:hAnsi="Calibri Light" w:cs="Calibri Light"/>
        <w:sz w:val="20"/>
        <w:szCs w:val="20"/>
      </w:rPr>
      <w:t>Boveland</w:t>
    </w:r>
    <w:proofErr w:type="spellEnd"/>
    <w:r w:rsidR="00906013">
      <w:rPr>
        <w:rFonts w:ascii="Calibri Light" w:eastAsia="Calibri Light" w:hAnsi="Calibri Light" w:cs="Calibri Light"/>
        <w:sz w:val="20"/>
        <w:szCs w:val="20"/>
      </w:rPr>
      <w:t xml:space="preserve"> und </w:t>
    </w:r>
    <w:r>
      <w:rPr>
        <w:rFonts w:ascii="Calibri Light" w:eastAsia="Calibri Light" w:hAnsi="Calibri Light" w:cs="Calibri Light"/>
        <w:sz w:val="20"/>
        <w:szCs w:val="20"/>
      </w:rPr>
      <w:t>Christian Thiede</w:t>
    </w:r>
    <w:r w:rsidR="00906013">
      <w:rPr>
        <w:rFonts w:ascii="Calibri Light" w:eastAsia="Calibri Light" w:hAnsi="Calibri Light" w:cs="Calibri Light"/>
        <w:sz w:val="20"/>
        <w:szCs w:val="20"/>
      </w:rPr>
      <w:t xml:space="preserve"> und steht </w:t>
    </w:r>
  </w:p>
  <w:p w:rsidR="005A651A" w:rsidRDefault="00906013">
    <w:pPr>
      <w:pStyle w:val="Fuzeile"/>
      <w:tabs>
        <w:tab w:val="clear" w:pos="9072"/>
        <w:tab w:val="right" w:pos="9046"/>
      </w:tabs>
      <w:spacing w:after="0" w:line="240" w:lineRule="auto"/>
    </w:pPr>
    <w:r>
      <w:rPr>
        <w:rFonts w:ascii="Calibri Light" w:eastAsia="Calibri Light" w:hAnsi="Calibri Light" w:cs="Calibri Light"/>
        <w:sz w:val="20"/>
        <w:szCs w:val="20"/>
      </w:rPr>
      <w:t xml:space="preserve">unter der Lizenz </w:t>
    </w:r>
    <w:hyperlink r:id="rId1" w:history="1">
      <w:r>
        <w:rPr>
          <w:rStyle w:val="Hyperlink0"/>
        </w:rPr>
        <w:t>CC BY-NC-SA 3.0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013" w:rsidRDefault="00906013">
      <w:pPr>
        <w:spacing w:after="0" w:line="240" w:lineRule="auto"/>
      </w:pPr>
      <w:r>
        <w:separator/>
      </w:r>
    </w:p>
  </w:footnote>
  <w:footnote w:type="continuationSeparator" w:id="0">
    <w:p w:rsidR="00906013" w:rsidRDefault="0090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51A" w:rsidRDefault="00906013">
    <w:pPr>
      <w:pStyle w:val="Kopfzeile"/>
      <w:tabs>
        <w:tab w:val="clear" w:pos="9072"/>
        <w:tab w:val="right" w:pos="9046"/>
      </w:tabs>
    </w:pPr>
    <w:r>
      <w:rPr>
        <w:b/>
        <w:bCs/>
        <w:sz w:val="24"/>
        <w:szCs w:val="24"/>
      </w:rPr>
      <w:t>Transparenter Verlauf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1A"/>
    <w:rsid w:val="00373350"/>
    <w:rsid w:val="00480F0D"/>
    <w:rsid w:val="005A651A"/>
    <w:rsid w:val="00645075"/>
    <w:rsid w:val="006D42CC"/>
    <w:rsid w:val="00864A71"/>
    <w:rsid w:val="00906013"/>
    <w:rsid w:val="009A246C"/>
    <w:rsid w:val="00C60334"/>
    <w:rsid w:val="00DC1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0D9"/>
  <w15:docId w15:val="{D1130EDD-6BFD-4FFE-ADDA-284C9FFC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after="160" w:line="259" w:lineRule="auto"/>
    </w:pPr>
    <w:rPr>
      <w:rFonts w:ascii="Calibri" w:eastAsia="Calibri" w:hAnsi="Calibri" w:cs="Calibri"/>
      <w:color w:val="000000"/>
      <w:sz w:val="22"/>
      <w:szCs w:val="22"/>
      <w:u w:color="000000"/>
    </w:rPr>
  </w:style>
  <w:style w:type="paragraph" w:styleId="Fuzeile">
    <w:name w:val="footer"/>
    <w:pPr>
      <w:tabs>
        <w:tab w:val="center" w:pos="4536"/>
        <w:tab w:val="right" w:pos="9072"/>
      </w:tabs>
      <w:spacing w:after="160" w:line="259"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Light" w:eastAsia="Calibri Light" w:hAnsi="Calibri Light" w:cs="Calibri Light"/>
      <w:color w:val="0563C1"/>
      <w:sz w:val="20"/>
      <w:szCs w:val="20"/>
      <w:u w:val="single" w:color="0563C1"/>
    </w:rPr>
  </w:style>
  <w:style w:type="character" w:customStyle="1" w:styleId="Hyperlink1">
    <w:name w:val="Hyperlink.1"/>
    <w:basedOn w:val="Ohne"/>
    <w:rPr>
      <w:color w:val="090909"/>
      <w:u w:color="090909"/>
      <w:lang w:val="de-DE"/>
    </w:rPr>
  </w:style>
  <w:style w:type="character" w:customStyle="1" w:styleId="Hyperlink2">
    <w:name w:val="Hyperlink.2"/>
    <w:basedOn w:val="Ohne"/>
    <w:rPr>
      <w:rFonts w:ascii="Calibri Light" w:eastAsia="Calibri Light" w:hAnsi="Calibri Light" w:cs="Calibri Light"/>
      <w:color w:val="0563C1"/>
      <w:u w:val="single" w:color="0563C1"/>
      <w:lang w:val="en-US"/>
    </w:rPr>
  </w:style>
  <w:style w:type="character" w:styleId="NichtaufgelsteErwhnung">
    <w:name w:val="Unresolved Mention"/>
    <w:basedOn w:val="Absatz-Standardschriftart"/>
    <w:uiPriority w:val="99"/>
    <w:semiHidden/>
    <w:unhideWhenUsed/>
    <w:rsid w:val="00C60334"/>
    <w:rPr>
      <w:color w:val="605E5C"/>
      <w:shd w:val="clear" w:color="auto" w:fill="E1DFDD"/>
    </w:rPr>
  </w:style>
  <w:style w:type="character" w:styleId="BesuchterLink">
    <w:name w:val="FollowedHyperlink"/>
    <w:basedOn w:val="Absatz-Standardschriftart"/>
    <w:uiPriority w:val="99"/>
    <w:semiHidden/>
    <w:unhideWhenUsed/>
    <w:rsid w:val="00480F0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14.6419688,-90.5140456,2a,75y,98.85h,88.59t/data=!3m6!1e1!3m4!1sOUOguIOaDzdyiTB5M5RILQ!2e0!7i16384!8i81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Design">
      <a:majorFont>
        <a:latin typeface="Helvetica"/>
        <a:ea typeface="Helvetica"/>
        <a:cs typeface="Helvetica"/>
      </a:majorFont>
      <a:minorFont>
        <a:latin typeface="Helvetica"/>
        <a:ea typeface="Helvetica"/>
        <a:cs typeface="Helvetica"/>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Thiede</cp:lastModifiedBy>
  <cp:revision>2</cp:revision>
  <dcterms:created xsi:type="dcterms:W3CDTF">2019-01-18T20:58:00Z</dcterms:created>
  <dcterms:modified xsi:type="dcterms:W3CDTF">2019-01-18T20:58:00Z</dcterms:modified>
</cp:coreProperties>
</file>