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Kopf- und Fußzeilen"/>
        <w:jc w:val="right"/>
      </w:pPr>
      <w:r>
        <w:rPr>
          <w:rtl w:val="0"/>
          <w:lang w:val="de-DE"/>
        </w:rPr>
        <w:t>Weltkarten_Multiperspektivit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</w:t>
      </w:r>
      <w:r>
        <w:rPr>
          <w:vertAlign w:val="superscript"/>
        </w:rPr>
        <w:footnoteReference w:id="1"/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5"/>
        <w:gridCol w:w="4770"/>
        <w:gridCol w:w="1009"/>
        <w:gridCol w:w="2408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Unterrichts-phase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Methode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Medien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Einstieg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 xml:space="preserve">L zeigt SuS aufgeblasenen Weltkugel-Wasserball, bittet die SuS sich unter, neben, 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ber dem Ball zu platzieren und diesen zu beschreiben. SuS beschreiben die Weltkugel aus unterschiedlichen Perspektiven.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Weltkugel-Wasserball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L bittet S, eine Repr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sentation der Welt an die Tafel o.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 xml:space="preserve">. zu zeichnen. L leitet 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ber: Problem von Repr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sentation, Projektion einer Kugel als Fl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 xml:space="preserve">che und Verzerrungen 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Video, 0:00-1:10: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"https://www.youtube.com/watch?v=kIID5FDi2JQ&amp;fbclid=IwAR2GhCM-AB4Fio-a6LkH_wkctnHn0VCKHFXG1upVsd_QVPNaB5QanE9Do38"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https://www.youtube.com/watch?v=kIID5FDi2JQ&amp;fbclid=IwAR2GhCM-AB4Fio-a6LkH_wkctnHn0VCKHFXG1upVsd_QVPNaB5QanE9Do38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(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"https://t1p.de/0aj1"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https://t1p.de/0aj1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1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SuS bearbeiten unterschiedlich Projektionen der Welt: Sie beschreiben diese (Aufgabe 1)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GA/Gruppenpuzzle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"https://kartenprojektionen.de/imglist.php"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,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"https://cryptpad.fr/"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https://cryptpad.fr/</w:t>
            </w:r>
            <w:r>
              <w:rPr/>
              <w:fldChar w:fldCharType="end" w:fldLock="0"/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AB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1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pr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sentieren ihre Ergebnisse und beschreiben in einem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„</w:t>
            </w:r>
            <w:r>
              <w:rPr>
                <w:rFonts w:ascii="Helvetica" w:cs="Arial Unicode MS" w:hAnsi="Helvetica" w:eastAsia="Arial Unicode MS"/>
                <w:rtl w:val="0"/>
              </w:rPr>
              <w:t>Bitzlicht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“ </w:t>
            </w:r>
            <w:r>
              <w:rPr>
                <w:rFonts w:ascii="Helvetica" w:cs="Arial Unicode MS" w:hAnsi="Helvetica" w:eastAsia="Arial Unicode MS"/>
                <w:rtl w:val="0"/>
              </w:rPr>
              <w:t>ihre erstaunlichsten Erkenntnisse.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2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vergleichen die Projektionen der Welt kriteriengeleitet (Aufgabe 2).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GA/Gruppenpuzzle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3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Zur Vorbereitung der Diskussion sortieren die SuS die erarbeiteten Kriterien nach Wichtigkeit. 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optional: Erarbeitung 4, ggf.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 zu Thema Kolonialismus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schauen: "Westwing" - "Cartographers for Social Equality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. Anschlie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ß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endes UG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 politische, ideologische, psychologische Konsequenzen von Weltkarten.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en-US"/>
              </w:rPr>
              <w:t xml:space="preserve">"The West Wing" Season 2 Episode 16 - "Cartographers for Social Equality" </w:t>
            </w:r>
            <w:r>
              <w:rPr>
                <w:rStyle w:val="Hyperlink.2"/>
                <w:rFonts w:ascii="Helvetica Neue" w:cs="Helvetica Neue" w:hAnsi="Helvetica Neue" w:eastAsia="Helvetica Neue"/>
                <w:color w:val="000000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2"/>
                <w:rFonts w:ascii="Helvetica Neue" w:cs="Helvetica Neue" w:hAnsi="Helvetica Neue" w:eastAsia="Helvetica Neue"/>
                <w:color w:val="000000"/>
                <w:sz w:val="20"/>
                <w:szCs w:val="20"/>
                <w:rtl w:val="0"/>
              </w:rPr>
              <w:instrText xml:space="preserve"> HYPERLINK "https://www.youtube.com/watch?v=vVX-PrBRtTY&amp;fbclid=IwAR3D3rzeB6NScgZqmZsPd5V7m_kNWrPrE9e5sI9gNatjYNoM9_57nGLqBso"</w:instrText>
            </w:r>
            <w:r>
              <w:rPr>
                <w:rStyle w:val="Hyperlink.2"/>
                <w:rFonts w:ascii="Helvetica Neue" w:cs="Helvetica Neue" w:hAnsi="Helvetica Neue" w:eastAsia="Helvetica Neue"/>
                <w:color w:val="000000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2"/>
                <w:rFonts w:ascii="Helvetica Neue" w:hAnsi="Helvetica Neue"/>
                <w:color w:val="000000"/>
                <w:sz w:val="20"/>
                <w:szCs w:val="20"/>
                <w:rtl w:val="0"/>
                <w:lang w:val="nl-NL"/>
              </w:rPr>
              <w:t>https://www.youtube.com/watch?v=vVX-PrBRtTY</w:t>
            </w:r>
            <w:r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(</w:t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instrText xml:space="preserve"> HYPERLINK "https://t1p.de/itce"</w:instrText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1"/>
                <w:rFonts w:ascii="Helvetica Neue" w:hAnsi="Helvetica Neue"/>
                <w:color w:val="1c2129"/>
                <w:sz w:val="20"/>
                <w:szCs w:val="20"/>
                <w:rtl w:val="0"/>
                <w:lang w:val="en-US"/>
              </w:rPr>
              <w:t>https://t1p.de/itce</w:t>
            </w:r>
            <w:r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Transfer 1: Diskussion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L h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ngt Ausdrucke der Weltkarten im Klassenraum auf. Die SuS platzieren sich bei der Weltkarte, die ihrer Meinung nach im schulischen Kontext/ f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r ein internationales Geschichtsprojekt (bilingualer Unterricht) gebraucht werden sollte. Die SuS begr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>nden ihre Auswahl, wobei jede*r S, seine/ihre Position jeder Zeit wechseln kann, indem er/sie sich bei einer anderen Weltkarte platziert.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"https://zumpad.zum.de/"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https://zumpad.zum.de/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Ausdruck unterschiedlicher Projektionen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3/4, Transfer 1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 xml:space="preserve">Sie sammeln die Ergebnisse ihrer Diskussion in einem zumpad. </w:t>
            </w:r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4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Abschluss 1</w:t>
            </w:r>
          </w:p>
        </w:tc>
        <w:tc>
          <w:tcPr>
            <w:tcW w:type="dxa" w:w="4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</w:rPr>
              <w:t>L pr</w:t>
            </w:r>
            <w:r>
              <w:rPr>
                <w:rFonts w:cs="Arial Unicode MS" w:eastAsia="Arial Unicode MS" w:hint="default"/>
                <w:rtl w:val="0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sentiert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l.facebook.com/l.php?u=https%3A%2F%2Fthetruesize.com%2F%3Ffbclid%3DIwAR29xFsC3xupyeB-OAUQFZMdpJDQAn2E0MTUXhHMWbTGJGD3TEESxWe6AKs&amp;h=AT1SOV2C6Y4FqBNPnDHIZHuCZz7OtoqTT0sXUhTuwFIObi3yWztgo9Ytk_dSc5fKcvSWFoGlQ9aVjoP5rC_B6nMR40OXQ7f7TkkvGk9Y1NY_wwTzPGEsBafQTJf-7biMyPc8neyHG7coFRzEKAzZW_qyUA1n6V3NYJ6qx5-jjyDUWkWv8w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Fonts w:cs="Arial Unicode MS" w:eastAsia="Arial Unicode MS"/>
                <w:rtl w:val="0"/>
                <w:lang w:val="en-US"/>
              </w:rPr>
              <w:t>https://thetruesize.com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; SuS vergleichen die 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„</w:t>
            </w:r>
            <w:r>
              <w:rPr>
                <w:rFonts w:cs="Arial Unicode MS" w:eastAsia="Arial Unicode MS"/>
                <w:rtl w:val="0"/>
                <w:lang w:val="de-DE"/>
              </w:rPr>
              <w:t>wahre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“ </w:t>
            </w:r>
            <w:r>
              <w:rPr>
                <w:rFonts w:cs="Arial Unicode MS" w:eastAsia="Arial Unicode MS"/>
                <w:rtl w:val="0"/>
                <w:lang w:val="de-DE"/>
              </w:rPr>
              <w:t>Gr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öß</w:t>
            </w:r>
            <w:r>
              <w:rPr>
                <w:rFonts w:cs="Arial Unicode MS" w:eastAsia="Arial Unicode MS"/>
                <w:rtl w:val="0"/>
                <w:lang w:val="de-DE"/>
              </w:rPr>
              <w:t>e unterschiedlicher L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>nder.</w:t>
            </w:r>
          </w:p>
          <w:p>
            <w:pPr>
              <w:pStyle w:val="Tabellenstil 2"/>
              <w:bidi w:val="0"/>
            </w:pPr>
            <w:r/>
          </w:p>
        </w:tc>
        <w:tc>
          <w:tcPr>
            <w:tcW w:type="dxa" w:w="1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EA, PA, GA, UG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  <w:rFonts w:ascii="Helvetica Neue" w:cs="Helvetica Neue" w:hAnsi="Helvetica Neue" w:eastAsia="Helvetica Neue"/>
                <w:color w:val="000000"/>
                <w:sz w:val="20"/>
                <w:szCs w:val="20"/>
                <w:u w:val="single"/>
                <w:rtl w:val="0"/>
              </w:rPr>
              <w:fldChar w:fldCharType="begin" w:fldLock="0"/>
            </w:r>
            <w:r>
              <w:rPr>
                <w:rStyle w:val="Hyperlink.4"/>
                <w:rFonts w:ascii="Helvetica Neue" w:cs="Helvetica Neue" w:hAnsi="Helvetica Neue" w:eastAsia="Helvetica Neue"/>
                <w:color w:val="000000"/>
                <w:sz w:val="20"/>
                <w:szCs w:val="20"/>
                <w:u w:val="single"/>
                <w:rtl w:val="0"/>
              </w:rPr>
              <w:instrText xml:space="preserve"> HYPERLINK "https://l.facebook.com/l.php?u=https%3A%2F%2Fthetruesize.com%2F%3Ffbclid%3DIwAR29xFsC3xupyeB-OAUQFZMdpJDQAn2E0MTUXhHMWbTGJGD3TEESxWe6AKs&amp;h=AT1SOV2C6Y4FqBNPnDHIZHuCZz7OtoqTT0sXUhTuwFIObi3yWztgo9Ytk_dSc5fKcvSWFoGlQ9aVjoP5rC_B6nMR40OXQ7f7TkkvGk9Y1NY_wwTzPGEsBafQTJf-7biMyPc8neyHG7coFRzEKAzZW_qyUA1n6V3NYJ6qx5-jjyDUWkWv8w"</w:instrText>
            </w:r>
            <w:r>
              <w:rPr>
                <w:rStyle w:val="Hyperlink.4"/>
                <w:rFonts w:ascii="Helvetica Neue" w:cs="Helvetica Neue" w:hAnsi="Helvetica Neue" w:eastAsia="Helvetica Neue"/>
                <w:color w:val="000000"/>
                <w:sz w:val="20"/>
                <w:szCs w:val="20"/>
                <w:u w:val="single"/>
                <w:rtl w:val="0"/>
              </w:rPr>
              <w:fldChar w:fldCharType="separate" w:fldLock="0"/>
            </w:r>
            <w:r>
              <w:rPr>
                <w:rStyle w:val="Hyperlink.4"/>
                <w:rFonts w:ascii="Helvetica Neue" w:hAnsi="Helvetica Neue"/>
                <w:color w:val="000000"/>
                <w:sz w:val="20"/>
                <w:szCs w:val="20"/>
                <w:u w:val="single"/>
                <w:rtl w:val="0"/>
                <w:lang w:val="en-US"/>
              </w:rPr>
              <w:t>https://thetruesize.com</w:t>
            </w:r>
            <w:r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</w:t>
            </w:r>
          </w:p>
        </w:tc>
      </w:tr>
    </w:tbl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9"/>
        <w:gridCol w:w="7597"/>
        <w:gridCol w:w="596"/>
      </w:tblGrid>
      <w:tr>
        <w:tblPrEx>
          <w:shd w:val="clear" w:color="auto" w:fill="auto"/>
        </w:tblPrEx>
        <w:trPr>
          <w:trHeight w:val="10091" w:hRule="atLeast"/>
        </w:trPr>
        <w:tc>
          <w:tcPr>
            <w:tcW w:type="dxa" w:w="14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Abschluss 2</w:t>
            </w:r>
          </w:p>
        </w:tc>
        <w:tc>
          <w:tcPr>
            <w:tcW w:type="dxa" w:w="7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</w:rPr>
              <w:t xml:space="preserve">L: 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</w:rPr>
              <w:t>„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Wir haben heute gesehen, dass die Welt nicht immer so aussieht, wie wir es gewohnt sind, dass die Welt buchst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blich 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auf dem Kopf stehen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kann.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Auch beim historischen Arbeiten m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ssen wir vermeintlich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Gegebenes hinterfragen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Bei den Repr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sentationen der Welt sind vor allem die unterschiedlichen Perspektiven wichtig. Wir haben heute gesehen, dass die Welt aus unterschiedlichen Perspektiven ganz anders aussehen kann.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Auch beim historischen Arbeiten sind es vor allem die unterschiedlichen Perspektiven auf ein Ereignis, die eine Ann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herung an Antworten zu historischen Fragen erm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glichen. Das wichtigste beim historischen Arbeiten ist also: die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Multiperspektivit</w:t>
            </w:r>
            <w:r>
              <w:rPr>
                <w:rStyle w:val="Ohne"/>
                <w:rFonts w:ascii="Helvetica Neue" w:hAnsi="Helvetica Neue" w:hint="default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Wir haben recherchiert und anhand von Kriterien mehrere Weltkarten miteinander verglichen.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So haben wir uns der Antwort angen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hert, wie die Welt aussieht.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Auch beim historischen Arbeiten m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ssen wir recherchier;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 xml:space="preserve"> f</w:t>
            </w:r>
            <w:r>
              <w:rPr>
                <w:rStyle w:val="Ohne"/>
                <w:rFonts w:ascii="Helvetica Neue" w:hAnsi="Helvetica Neue" w:hint="default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r Vergleiche brauchen wir Kriterien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, um unterschiedliche Gegebenheiten nachvollziehbar miteinander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vergleichen zu k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nnen.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Wir haben au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erdem gesehen, dass die Repr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sentationen der Welt politisch sein k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nnen; dass manche Weltkarten mit einer Intention produziert worden sind.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Auch beim historischen Arbeiten m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ssen wir deshalb bei der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Analyse von Quellen die Motivation der Autor*innen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miteinbeziehen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und unsere eigene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kulturelle Pr</w:t>
            </w:r>
            <w:r>
              <w:rPr>
                <w:rStyle w:val="Ohne"/>
                <w:rFonts w:ascii="Helvetica Neue" w:hAnsi="Helvetica Neue" w:hint="default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gung bei unseren wertenden Urteilen reflektieren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Diese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grundlegenden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Methoden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sind notwendig, um uns eine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>fundierte Meinung bilden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zu k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nnen, fundiert Vorhandenes zu kritisieren und die Welt zu ver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ndern. Dies gilt f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r das historische Arbeiten, ebenso wie f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r das agieren in unserer Gesellschaft: beim Erkennen und Bek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mpfen von 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Style w:val="Ohne"/>
                <w:rFonts w:ascii="Helvetica Neue" w:cs="Helvetica Neue" w:hAnsi="Helvetica Neue" w:eastAsia="Helvetica Neue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Propaganda/ </w:t>
            </w:r>
            <w:r>
              <w:rPr>
                <w:rStyle w:val="Ohne"/>
                <w:rFonts w:ascii="Helvetica Neue" w:hAnsi="Helvetica Neue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  <w:t>fake news,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Style w:val="Ohne"/>
                <w:rFonts w:ascii="Helvetica Neue" w:cs="Helvetica Neue" w:hAnsi="Helvetica Neue" w:eastAsia="Helvetica Neue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manipulierten Fotos,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  <w:lang w:val="de-DE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Verschw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rungstheorien, 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  <w:lang w:val="de-DE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manipulierten Statistiken,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Style w:val="Ohne"/>
                <w:rFonts w:ascii="Helvetica Neue" w:cs="Helvetica Neue" w:hAnsi="Helvetica Neue" w:eastAsia="Helvetica Neue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</w:pPr>
            <w:r>
              <w:rPr>
                <w:rStyle w:val="Ohne"/>
                <w:rFonts w:ascii="Helvetica Neue" w:hAnsi="Helvetica Neue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  <w:t>deep fakes</w:t>
            </w: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Style w:val="Ohne"/>
                <w:rFonts w:ascii="Helvetica Neue" w:cs="Helvetica Neue" w:hAnsi="Helvetica Neue" w:eastAsia="Helvetica Neue" w:hint="default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</w:pPr>
            <w:r>
              <w:rPr>
                <w:rStyle w:val="Ohne"/>
                <w:rFonts w:ascii="Helvetica Neue" w:hAnsi="Helvetica Neue" w:hint="default"/>
                <w:i w:val="1"/>
                <w:iCs w:val="1"/>
                <w:color w:val="1c2129"/>
                <w:sz w:val="20"/>
                <w:szCs w:val="20"/>
                <w:rtl w:val="0"/>
                <w:lang w:val="de-DE"/>
              </w:rPr>
              <w:t>…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Style w:val="Ohne"/>
                <w:rFonts w:ascii="Helvetica Neue" w:cs="Helvetica Neue" w:hAnsi="Helvetica Neue" w:eastAsia="Helvetica Neue"/>
                <w:i w:val="1"/>
                <w:iCs w:val="1"/>
                <w:color w:val="1c2129"/>
                <w:sz w:val="20"/>
                <w:szCs w:val="20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Style w:val="Ohne"/>
                <w:rFonts w:ascii="Helvetica Neue" w:cs="Helvetica Neue" w:hAnsi="Helvetica Neue" w:eastAsia="Helvetica Neue"/>
                <w:b w:val="1"/>
                <w:bCs w:val="1"/>
                <w:color w:val="1c2129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Hier im (Geschichts-)unterricht lernt ihr: </w:t>
            </w:r>
            <w:r>
              <w:rPr>
                <w:rStyle w:val="Ohne"/>
                <w:rFonts w:ascii="Helvetica Neue" w:hAnsi="Helvetica Neue"/>
                <w:b w:val="1"/>
                <w:bCs w:val="1"/>
                <w:color w:val="1c2129"/>
                <w:sz w:val="20"/>
                <w:szCs w:val="20"/>
                <w:rtl w:val="0"/>
                <w:lang w:val="de-DE"/>
              </w:rPr>
              <w:t xml:space="preserve">The Art of Calling Bull**it!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Style w:val="Ohne"/>
                <w:rFonts w:ascii="Helvetica Neue" w:cs="Helvetica Neue" w:hAnsi="Helvetica Neue" w:eastAsia="Helvetica Neue"/>
                <w:b w:val="1"/>
                <w:bCs w:val="1"/>
                <w:color w:val="1c2129"/>
                <w:sz w:val="20"/>
                <w:szCs w:val="20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(Dieser Titel ist inspiriert durch die Vorlesungsreihe der University of Washington: 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Calling Bullshit in the Age of Big Data</w:t>
            </w:r>
            <w:r>
              <w:rPr>
                <w:rFonts w:ascii="Helvetica Neue" w:hAnsi="Helvetica Neue" w:hint="default"/>
                <w:color w:val="1c2129"/>
                <w:sz w:val="20"/>
                <w:szCs w:val="20"/>
                <w:rtl w:val="0"/>
                <w:lang w:val="de-DE"/>
              </w:rPr>
              <w:t>“</w:t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, 2017: </w:t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instrText xml:space="preserve"> HYPERLINK "https://www.youtube.com/watch?v=A2OtU5vlR0k&amp;list=PLPnZfvKID1Sje5jWxt-4CSZD7bUI4gSPS"</w:instrText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1"/>
                <w:rFonts w:ascii="Helvetica Neue" w:hAnsi="Helvetica Neue"/>
                <w:color w:val="1c2129"/>
                <w:sz w:val="20"/>
                <w:szCs w:val="20"/>
                <w:rtl w:val="0"/>
                <w:lang w:val="en-US"/>
              </w:rPr>
              <w:t>https://www.youtube.com/watch?v=A2OtU5vlR0k&amp;list=PLPnZfvKID1Sje5jWxt-4CSZD7bUI4gSPS</w:t>
            </w:r>
            <w:r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 xml:space="preserve"> (Kurzlink: </w:t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instrText xml:space="preserve"> HYPERLINK "https://t1p.de/6pd8"</w:instrText>
            </w:r>
            <w:r>
              <w:rPr>
                <w:rStyle w:val="Hyperlink.1"/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Hyperlink.1"/>
                <w:rFonts w:ascii="Helvetica Neue" w:hAnsi="Helvetica Neue"/>
                <w:color w:val="1c2129"/>
                <w:sz w:val="20"/>
                <w:szCs w:val="20"/>
                <w:rtl w:val="0"/>
                <w:lang w:val="en-US"/>
              </w:rPr>
              <w:t>https://t1p.de/6pd8</w:t>
            </w:r>
            <w:r>
              <w:rPr>
                <w:rFonts w:ascii="Helvetica Neue" w:cs="Helvetica Neue" w:hAnsi="Helvetica Neue" w:eastAsia="Helvetica Neue"/>
                <w:color w:val="1c2129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Helvetica Neue" w:hAnsi="Helvetica Neue"/>
                <w:color w:val="1c2129"/>
                <w:sz w:val="20"/>
                <w:szCs w:val="20"/>
                <w:rtl w:val="0"/>
                <w:lang w:val="de-DE"/>
              </w:rPr>
              <w:t>))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LV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>Weltkarten_Multiperspektivit</w:t>
    </w:r>
    <w:r>
      <w:rPr>
        <w:sz w:val="20"/>
        <w:szCs w:val="20"/>
        <w:u w:color="000000"/>
        <w:rtl w:val="0"/>
        <w:lang w:val="de-DE"/>
      </w:rPr>
      <w:t>ä</w:t>
    </w:r>
    <w:r>
      <w:rPr>
        <w:sz w:val="20"/>
        <w:szCs w:val="20"/>
        <w:u w:color="000000"/>
        <w:rtl w:val="0"/>
        <w:lang w:val="de-DE"/>
      </w:rPr>
      <w:t>t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u w:color="000000"/>
        <w:rtl w:val="0"/>
        <w:lang w:val="de-DE"/>
      </w:rPr>
    </w:pPr>
    <w:r>
      <w:rPr>
        <w:u w:color="000000"/>
        <w:rtl w:val="0"/>
        <w:lang w:val="de-DE"/>
      </w:rPr>
      <w:tab/>
      <w:tab/>
    </w:r>
    <w:r>
      <w:rPr>
        <w:sz w:val="19"/>
        <w:szCs w:val="19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t>CC BY-NC-SA 3.0</w:t>
    </w:r>
    <w:r>
      <w:rPr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u w:color="000000"/>
        <w:rtl w:val="0"/>
        <w:lang w:val="de-DE"/>
      </w:rPr>
      <w:tab/>
      <w:tab/>
    </w:r>
    <w:r>
      <w:rPr>
        <w:sz w:val="24"/>
        <w:szCs w:val="24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ß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de-DE"/>
        </w:rPr>
        <w:t>Dieser Unterrichtsbaustein ist zudem inspiriert durch ein Seminar der Geschichtsdidaktik von Dziak-Mahler an der Universit</w:t>
      </w:r>
      <w:r>
        <w:rPr>
          <w:rFonts w:cs="Arial Unicode MS" w:eastAsia="Arial Unicode MS" w:hint="default"/>
          <w:sz w:val="20"/>
          <w:szCs w:val="20"/>
          <w:rtl w:val="0"/>
          <w:lang w:val="de-DE"/>
        </w:rPr>
        <w:t>ä</w:t>
      </w:r>
      <w:r>
        <w:rPr>
          <w:rFonts w:cs="Arial Unicode MS" w:eastAsia="Arial Unicode MS"/>
          <w:sz w:val="20"/>
          <w:szCs w:val="20"/>
          <w:rtl w:val="0"/>
          <w:lang w:val="de-DE"/>
        </w:rPr>
        <w:t>t zu K</w:t>
      </w:r>
      <w:r>
        <w:rPr>
          <w:rFonts w:cs="Arial Unicode MS" w:eastAsia="Arial Unicode MS" w:hint="default"/>
          <w:sz w:val="20"/>
          <w:szCs w:val="20"/>
          <w:rtl w:val="0"/>
          <w:lang w:val="de-DE"/>
        </w:rPr>
        <w:t>ö</w:t>
      </w:r>
      <w:r>
        <w:rPr>
          <w:rFonts w:cs="Arial Unicode MS" w:eastAsia="Arial Unicode MS"/>
          <w:sz w:val="20"/>
          <w:szCs w:val="20"/>
          <w:rtl w:val="0"/>
          <w:lang w:val="de-DE"/>
        </w:rPr>
        <w:t xml:space="preserve">ln.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sz w:val="19"/>
      <w:szCs w:val="19"/>
      <w:u w:val="single" w:color="0563c1"/>
    </w:rPr>
  </w:style>
  <w:style w:type="paragraph" w:styleId="Fußnote">
    <w:name w:val="Fußnote"/>
    <w:next w:val="Fuß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Ohne">
    <w:name w:val="Ohne"/>
  </w:style>
  <w:style w:type="character" w:styleId="Hyperlink.2">
    <w:name w:val="Hyperlink.2"/>
    <w:basedOn w:val="Ohne"/>
    <w:next w:val="Hyperlink.2"/>
    <w:rPr>
      <w:color w:val="000000"/>
    </w:rPr>
  </w:style>
  <w:style w:type="character" w:styleId="Hyperlink.3">
    <w:name w:val="Hyperlink.3"/>
    <w:basedOn w:val="Ohne"/>
    <w:next w:val="Hyperlink.3"/>
    <w:rPr>
      <w:u w:val="single"/>
    </w:rPr>
  </w:style>
  <w:style w:type="character" w:styleId="Hyperlink.4">
    <w:name w:val="Hyperlink.4"/>
    <w:basedOn w:val="Ohne"/>
    <w:next w:val="Hyperlink.4"/>
    <w:rPr>
      <w:color w:val="00000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