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1"/>
        <w:gridCol w:w="4099"/>
        <w:gridCol w:w="1039"/>
        <w:gridCol w:w="263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vorbereitende HA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Die SuS schauen folgende Videos und machen sich Notizen. (Ausgew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hlte SuS publizieren ihre Notizen im vorstrukturierten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>.)</w:t>
            </w:r>
          </w:p>
          <w:p>
            <w:pPr>
              <w:pStyle w:val="Tabellenstil 2"/>
              <w:numPr>
                <w:ilvl w:val="0"/>
                <w:numId w:val="1"/>
              </w:numPr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The Globe Theatre</w:t>
            </w:r>
          </w:p>
          <w:p>
            <w:pPr>
              <w:pStyle w:val="Tabellenstil 2"/>
              <w:numPr>
                <w:ilvl w:val="0"/>
                <w:numId w:val="1"/>
              </w:numPr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Straight Outta Stratford-Upon-Avon - Shakespeare's Early Days: Crash Course Theater #14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2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</w:p>
          <w:p>
            <w:pPr>
              <w:pStyle w:val="Kopf- und Fußzeilen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"https://www.youtube.com/watch?v=95ec5xtt6Hs"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https://www.youtube.com/watch?v=95ec5xtt6Hs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Kopf- und Fußzeilen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"https://www.youtube.com/watch?v=FS2ndY5WJXA"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https://www.youtube.com/watch?v=FS2ndY5WJXA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Einstieg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Die SuS vergleichen ihre Notizen. 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T-P-S im UG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nutzen die App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Shakespeare</w:t>
            </w:r>
            <w:r>
              <w:rPr>
                <w:rStyle w:val="Ohne"/>
                <w:rFonts w:cs="Arial Unicode MS" w:eastAsia="Arial Unicode MS" w:hint="default"/>
                <w:i w:val="1"/>
                <w:iCs w:val="1"/>
                <w:rtl w:val="0"/>
                <w:lang w:val="de-DE"/>
              </w:rPr>
              <w:t>’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 xml:space="preserve">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</w:rPr>
              <w:t>Globe 360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“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, um das Globe Theater virtuell, als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Augmented Reality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zu erkunden. 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arbeits-teilige GA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"https://apps.apple.com/de/app/shakespeares-globe-360/id959985371"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Fonts w:cs="Arial Unicode MS" w:eastAsia="Arial Unicode MS"/>
                <w:rtl w:val="0"/>
                <w:lang w:val="en-US"/>
              </w:rPr>
              <w:t>https://apps.apple.com/de/app/shakespeares-globe-360/id959985371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  <w:p>
            <w:pPr>
              <w:pStyle w:val="Tabellenstil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ipads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pr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sentieren ihre Ergebnisse.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Die SuS definieren gutes Schauspiel nach Hamlet. 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T-P-S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- AB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notieren dies im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SuS spielen den Monolog auf die schlecht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glichste Art und Weise vor, um anschlie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ß</w:t>
            </w:r>
            <w:r>
              <w:rPr>
                <w:rFonts w:ascii="Helvetica" w:cs="Arial Unicode MS" w:hAnsi="Helvetica" w:eastAsia="Arial Unicode MS"/>
                <w:rtl w:val="0"/>
              </w:rPr>
              <w:t>end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gliche Herausforderungen bez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glich des Schauspiels von Shakespeare-St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cken im Unterricht, ggf. online zu diskutieren. 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Transfer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formulieren einen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code of conduct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f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 ihren Kurs als Zuschauer von Sch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ler*innen-Schauspiel von Ausz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gen von Shakespeare-St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cken im Klassenzimmer und online.</w:t>
            </w:r>
          </w:p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Preparatory homework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P</w:t>
      </w:r>
      <w:r>
        <w:rPr>
          <w:i w:val="1"/>
          <w:iCs w:val="1"/>
          <w:sz w:val="22"/>
          <w:szCs w:val="22"/>
          <w:rtl w:val="0"/>
          <w:lang w:val="en-US"/>
        </w:rPr>
        <w:t xml:space="preserve">lease publish your notes concerning the videos in the </w:t>
      </w:r>
      <w:r>
        <w:rPr>
          <w:i w:val="1"/>
          <w:iCs w:val="1"/>
          <w:sz w:val="22"/>
          <w:szCs w:val="22"/>
          <w:rtl w:val="0"/>
          <w:lang w:val="de-DE"/>
        </w:rPr>
        <w:t>class</w:t>
      </w:r>
      <w:r>
        <w:rPr>
          <w:i w:val="1"/>
          <w:iCs w:val="1"/>
          <w:sz w:val="22"/>
          <w:szCs w:val="22"/>
          <w:rtl w:val="0"/>
          <w:lang w:val="de-DE"/>
        </w:rPr>
        <w:t xml:space="preserve">’ 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"https://zumpad.zum.de"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https://zumpad.zum.de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>.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de-DE"/>
        </w:rPr>
        <w:t>P</w:t>
      </w:r>
      <w:r>
        <w:rPr>
          <w:i w:val="1"/>
          <w:iCs w:val="1"/>
          <w:sz w:val="22"/>
          <w:szCs w:val="22"/>
          <w:rtl w:val="0"/>
          <w:lang w:val="en-US"/>
        </w:rPr>
        <w:t>lease watch the following two videos:</w:t>
      </w:r>
    </w:p>
    <w:p>
      <w:pPr>
        <w:pStyle w:val="Kopf- und Fußzeilen"/>
        <w:numPr>
          <w:ilvl w:val="0"/>
          <w:numId w:val="7"/>
        </w:numPr>
        <w:rPr>
          <w:i w:val="1"/>
          <w:iCs w:val="1"/>
          <w:sz w:val="22"/>
          <w:szCs w:val="22"/>
          <w:lang w:val="en-US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The Globe Theatre: 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"https://www.youtube.com/watch?v=95ec5xtt6Hs"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https://www.youtube.com/watch?v=95ec5xtt6Hs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</w:rPr>
        <w:t xml:space="preserve"> (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"https://t1p.de/fhf0"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https://t1p.de/fhf0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</w:rPr>
        <w:t xml:space="preserve">) 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and take notes on the following aspects: 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- Describe how the reconstruction of the Globe looks like. 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- main facts (number of spectators, stage, actors, costume, trap doors, curtain)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2. Straight Outta Stratford-Upon-Avon - Shakespeare's Early Days: Crash Course Theater #14: 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"https://www.youtube.com/watch?v=FS2ndY5WJXA"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https://www.youtube.com/watch?v=FS2ndY5WJXA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</w:rPr>
        <w:t xml:space="preserve"> (</w:t>
      </w:r>
      <w:r>
        <w:rPr>
          <w:rStyle w:val="Hyperlink.4"/>
          <w:i w:val="1"/>
          <w:iCs w:val="1"/>
          <w:sz w:val="22"/>
          <w:szCs w:val="22"/>
        </w:rPr>
        <w:fldChar w:fldCharType="begin" w:fldLock="0"/>
      </w:r>
      <w:r>
        <w:rPr>
          <w:rStyle w:val="Hyperlink.4"/>
          <w:i w:val="1"/>
          <w:iCs w:val="1"/>
          <w:sz w:val="22"/>
          <w:szCs w:val="22"/>
        </w:rPr>
        <w:instrText xml:space="preserve"> HYPERLINK "https://t1p.de/3vtw"</w:instrText>
      </w:r>
      <w:r>
        <w:rPr>
          <w:rStyle w:val="Hyperlink.4"/>
          <w:i w:val="1"/>
          <w:iCs w:val="1"/>
          <w:sz w:val="22"/>
          <w:szCs w:val="22"/>
        </w:rPr>
        <w:fldChar w:fldCharType="separate" w:fldLock="0"/>
      </w:r>
      <w:r>
        <w:rPr>
          <w:rStyle w:val="Hyperlink.4"/>
          <w:i w:val="1"/>
          <w:iCs w:val="1"/>
          <w:sz w:val="22"/>
          <w:szCs w:val="22"/>
          <w:rtl w:val="0"/>
          <w:lang w:val="en-US"/>
        </w:rPr>
        <w:t>https://t1p.de/3vtw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</w:rPr>
        <w:t>)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and take notes on the following aspects: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- Shakespeare's brief bio (birth date, place, parents, siblings, school, children, move to London, death)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- Shakespeare as an actor and playwriter (Lord Chamberlain's Men, playwriting in Elizabethan England, quartos, First Folio)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- Defin</w:t>
      </w:r>
      <w:r>
        <w:rPr>
          <w:i w:val="1"/>
          <w:iCs w:val="1"/>
          <w:sz w:val="22"/>
          <w:szCs w:val="22"/>
          <w:rtl w:val="0"/>
          <w:lang w:val="de-DE"/>
        </w:rPr>
        <w:t>i</w:t>
      </w:r>
      <w:r>
        <w:rPr>
          <w:i w:val="1"/>
          <w:iCs w:val="1"/>
          <w:sz w:val="22"/>
          <w:szCs w:val="22"/>
          <w:rtl w:val="0"/>
          <w:lang w:val="en-US"/>
        </w:rPr>
        <w:t>tion of Histories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- Defin</w:t>
      </w:r>
      <w:r>
        <w:rPr>
          <w:i w:val="1"/>
          <w:iCs w:val="1"/>
          <w:sz w:val="22"/>
          <w:szCs w:val="22"/>
          <w:rtl w:val="0"/>
          <w:lang w:val="de-DE"/>
        </w:rPr>
        <w:t>i</w:t>
      </w:r>
      <w:r>
        <w:rPr>
          <w:i w:val="1"/>
          <w:iCs w:val="1"/>
          <w:sz w:val="22"/>
          <w:szCs w:val="22"/>
          <w:rtl w:val="0"/>
          <w:lang w:val="en-US"/>
        </w:rPr>
        <w:t>tion of Tragedies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- Defin</w:t>
      </w:r>
      <w:r>
        <w:rPr>
          <w:i w:val="1"/>
          <w:iCs w:val="1"/>
          <w:sz w:val="22"/>
          <w:szCs w:val="22"/>
          <w:rtl w:val="0"/>
          <w:lang w:val="de-DE"/>
        </w:rPr>
        <w:t>i</w:t>
      </w:r>
      <w:r>
        <w:rPr>
          <w:i w:val="1"/>
          <w:iCs w:val="1"/>
          <w:sz w:val="22"/>
          <w:szCs w:val="22"/>
          <w:rtl w:val="0"/>
          <w:lang w:val="en-US"/>
        </w:rPr>
        <w:t xml:space="preserve">tion of Comedies </w:t>
      </w: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Kopf- und Fußzeilen"/>
        <w:bidi w:val="0"/>
      </w:pPr>
    </w:p>
    <w:p>
      <w:pPr>
        <w:pStyle w:val="Text"/>
        <w:jc w:val="left"/>
        <w:rPr>
          <w:b w:val="1"/>
          <w:bCs w:val="1"/>
          <w:i w:val="1"/>
          <w:iCs w:val="1"/>
        </w:rPr>
      </w:pPr>
    </w:p>
    <w:p>
      <w:pPr>
        <w:pStyle w:val="Text"/>
        <w:jc w:val="left"/>
        <w:rPr>
          <w:b w:val="1"/>
          <w:bCs w:val="1"/>
          <w:i w:val="1"/>
          <w:iCs w:val="1"/>
        </w:rPr>
      </w:pPr>
    </w:p>
    <w:p>
      <w:pPr>
        <w:pStyle w:val="Text"/>
        <w:jc w:val="left"/>
        <w:rPr>
          <w:b w:val="1"/>
          <w:bCs w:val="1"/>
          <w:i w:val="1"/>
          <w:iCs w:val="1"/>
        </w:rPr>
      </w:pPr>
    </w:p>
    <w:p>
      <w:pPr>
        <w:pStyle w:val="Text"/>
        <w:jc w:val="lef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Tasks</w:t>
      </w:r>
      <w:r>
        <w:rPr>
          <w:b w:val="1"/>
          <w:bCs w:val="1"/>
          <w:i w:val="1"/>
          <w:i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3948688</wp:posOffset>
            </wp:positionH>
            <wp:positionV relativeFrom="line">
              <wp:posOffset>-152400</wp:posOffset>
            </wp:positionV>
            <wp:extent cx="2165019" cy="9411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schirmfoto 2020-08-30 um 22.54.4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19" cy="941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Use the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Shakespeare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 Globe 360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  <w:lang w:val="de-DE"/>
        </w:rPr>
        <w:t xml:space="preserve">App: </w:t>
      </w:r>
      <w:r>
        <w:rPr>
          <w:rStyle w:val="Hyperlink.5"/>
          <w:i w:val="1"/>
          <w:iCs w:val="1"/>
        </w:rPr>
        <w:fldChar w:fldCharType="begin" w:fldLock="0"/>
      </w:r>
      <w:r>
        <w:rPr>
          <w:rStyle w:val="Hyperlink.5"/>
          <w:i w:val="1"/>
          <w:iCs w:val="1"/>
        </w:rPr>
        <w:instrText xml:space="preserve"> HYPERLINK "https://apps.apple.com/de/app/shakespeares-globe-360/id959985371"</w:instrText>
      </w:r>
      <w:r>
        <w:rPr>
          <w:rStyle w:val="Hyperlink.5"/>
          <w:i w:val="1"/>
          <w:iCs w:val="1"/>
        </w:rPr>
        <w:fldChar w:fldCharType="separate" w:fldLock="0"/>
      </w:r>
      <w:r>
        <w:rPr>
          <w:rStyle w:val="Hyperlink.5"/>
          <w:i w:val="1"/>
          <w:iCs w:val="1"/>
          <w:rtl w:val="0"/>
          <w:lang w:val="en-US"/>
        </w:rPr>
        <w:t>https://apps.apple.com/de/app/shakespeares-globe-360/id959985371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to take a virtual tour of the globe theatre. </w:t>
      </w:r>
    </w:p>
    <w:p>
      <w:pPr>
        <w:pStyle w:val="Text"/>
        <w:jc w:val="left"/>
        <w:rPr>
          <w:i w:val="1"/>
          <w:iCs w:val="1"/>
        </w:rPr>
      </w:pPr>
    </w:p>
    <w:p>
      <w:pPr>
        <w:pStyle w:val="Text"/>
        <w:jc w:val="lef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Everybody:</w:t>
      </w:r>
    </w:p>
    <w:p>
      <w:pPr>
        <w:pStyle w:val="Text"/>
        <w:jc w:val="left"/>
        <w:rPr>
          <w:i w:val="1"/>
          <w:iCs w:val="1"/>
          <w:u w:val="single"/>
        </w:rPr>
      </w:pPr>
      <w:r>
        <w:rPr>
          <w:rStyle w:val="Ohne"/>
          <w:i w:val="1"/>
          <w:iCs w:val="1"/>
          <w:u w:val="none"/>
          <w:rtl w:val="0"/>
          <w:lang w:val="de-DE"/>
        </w:rPr>
        <w:t xml:space="preserve">1. </w:t>
      </w:r>
      <w:r>
        <w:rPr>
          <w:i w:val="1"/>
          <w:iCs w:val="1"/>
          <w:u w:val="single"/>
          <w:rtl w:val="0"/>
          <w:lang w:val="de-DE"/>
        </w:rPr>
        <w:t>Describe</w:t>
      </w:r>
      <w:r>
        <w:rPr>
          <w:rStyle w:val="Ohne"/>
          <w:i w:val="1"/>
          <w:iCs w:val="1"/>
          <w:u w:val="none"/>
          <w:rtl w:val="0"/>
          <w:lang w:val="de-DE"/>
        </w:rPr>
        <w:t xml:space="preserve"> (</w:t>
      </w:r>
      <w:r>
        <w:rPr>
          <w:rStyle w:val="Ohne"/>
          <w:i w:val="1"/>
          <w:iCs w:val="1"/>
          <w:u w:val="none"/>
          <w:rtl w:val="0"/>
          <w:lang w:val="de-DE"/>
        </w:rPr>
        <w:t>‘</w:t>
      </w:r>
      <w:r>
        <w:rPr>
          <w:rStyle w:val="Ohne"/>
          <w:i w:val="1"/>
          <w:iCs w:val="1"/>
          <w:u w:val="none"/>
          <w:rtl w:val="0"/>
          <w:lang w:val="de-DE"/>
        </w:rPr>
        <w:t>Original Globe</w:t>
      </w:r>
      <w:r>
        <w:rPr>
          <w:rStyle w:val="Ohne"/>
          <w:i w:val="1"/>
          <w:iCs w:val="1"/>
          <w:u w:val="none"/>
          <w:rtl w:val="0"/>
          <w:lang w:val="de-DE"/>
        </w:rPr>
        <w:t>’</w:t>
      </w:r>
      <w:r>
        <w:rPr>
          <w:rStyle w:val="Ohne"/>
          <w:i w:val="1"/>
          <w:iCs w:val="1"/>
          <w:u w:val="none"/>
          <w:rtl w:val="0"/>
          <w:lang w:val="de-DE"/>
        </w:rPr>
        <w:t>: red i</w:t>
      </w:r>
      <w:r>
        <w:rPr>
          <w:rStyle w:val="Ohne"/>
          <w:i w:val="1"/>
          <w:iCs w:val="1"/>
          <w:u w:val="none"/>
          <w:rtl w:val="0"/>
          <w:lang w:val="de-DE"/>
        </w:rPr>
        <w:t>’</w:t>
      </w:r>
      <w:r>
        <w:rPr>
          <w:rStyle w:val="Ohne"/>
          <w:i w:val="1"/>
          <w:iCs w:val="1"/>
          <w:u w:val="none"/>
          <w:rtl w:val="0"/>
          <w:lang w:val="de-DE"/>
        </w:rPr>
        <w:t>s + video)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ceiling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Gentlemen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 and Lord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 Rooms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decoration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roof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a groundling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experience of watching a play in the Globe Theatre. </w:t>
      </w:r>
    </w:p>
    <w:p>
      <w:pPr>
        <w:pStyle w:val="Text"/>
        <w:jc w:val="left"/>
        <w:rPr>
          <w:i w:val="1"/>
          <w:iCs w:val="1"/>
        </w:rPr>
      </w:pPr>
    </w:p>
    <w:p>
      <w:pPr>
        <w:pStyle w:val="Text"/>
        <w:jc w:val="lef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In groups/pairs:</w:t>
      </w:r>
    </w:p>
    <w:p>
      <w:pPr>
        <w:pStyle w:val="Text"/>
        <w:jc w:val="left"/>
        <w:rPr>
          <w:rStyle w:val="Ohne"/>
          <w:i w:val="1"/>
          <w:iCs w:val="1"/>
          <w:u w:val="single"/>
        </w:rPr>
      </w:pPr>
      <w:r>
        <w:rPr>
          <w:i w:val="1"/>
          <w:iCs w:val="1"/>
          <w:rtl w:val="0"/>
          <w:lang w:val="de-DE"/>
        </w:rPr>
        <w:t xml:space="preserve">2. </w:t>
      </w:r>
      <w:r>
        <w:rPr>
          <w:rStyle w:val="Ohne"/>
          <w:i w:val="1"/>
          <w:iCs w:val="1"/>
          <w:u w:val="single"/>
          <w:rtl w:val="0"/>
          <w:lang w:val="de-DE"/>
        </w:rPr>
        <w:t>Examine</w:t>
      </w:r>
      <w:r>
        <w:rPr>
          <w:i w:val="1"/>
          <w:iCs w:val="1"/>
          <w:rtl w:val="0"/>
          <w:lang w:val="de-DE"/>
        </w:rPr>
        <w:t xml:space="preserve"> (</w:t>
      </w:r>
      <w:r>
        <w:rPr>
          <w:i w:val="1"/>
          <w:iCs w:val="1"/>
          <w:rtl w:val="0"/>
          <w:lang w:val="de-DE"/>
        </w:rPr>
        <w:t>‘</w:t>
      </w:r>
      <w:r>
        <w:rPr>
          <w:i w:val="1"/>
          <w:iCs w:val="1"/>
          <w:rtl w:val="0"/>
          <w:lang w:val="de-DE"/>
        </w:rPr>
        <w:t>Evidence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: purple i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s)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where the Globe theatre is located and why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materials used to build the Globe Theatre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shape of the Globe Theatre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the importance of archeology for the reconstruction of the Globe Theatre</w:t>
      </w:r>
    </w:p>
    <w:p>
      <w:pPr>
        <w:pStyle w:val="Text"/>
        <w:jc w:val="left"/>
        <w:rPr>
          <w:i w:val="1"/>
          <w:iCs w:val="1"/>
        </w:rPr>
      </w:pPr>
    </w:p>
    <w:p>
      <w:pPr>
        <w:pStyle w:val="Text"/>
        <w:jc w:val="lef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3. </w:t>
      </w:r>
      <w:r>
        <w:rPr>
          <w:rStyle w:val="Ohne"/>
          <w:i w:val="1"/>
          <w:iCs w:val="1"/>
          <w:u w:val="single"/>
          <w:rtl w:val="0"/>
          <w:lang w:val="de-DE"/>
        </w:rPr>
        <w:t>Explain</w:t>
      </w:r>
      <w:r>
        <w:rPr>
          <w:i w:val="1"/>
          <w:iCs w:val="1"/>
          <w:rtl w:val="0"/>
          <w:lang w:val="de-DE"/>
        </w:rPr>
        <w:t xml:space="preserve"> (</w:t>
      </w:r>
      <w:r>
        <w:rPr>
          <w:i w:val="1"/>
          <w:iCs w:val="1"/>
          <w:rtl w:val="0"/>
          <w:lang w:val="de-DE"/>
        </w:rPr>
        <w:t>‘</w:t>
      </w:r>
      <w:r>
        <w:rPr>
          <w:i w:val="1"/>
          <w:iCs w:val="1"/>
          <w:rtl w:val="0"/>
          <w:lang w:val="de-DE"/>
        </w:rPr>
        <w:t>Rebuilding</w:t>
      </w:r>
      <w:r>
        <w:rPr>
          <w:i w:val="1"/>
          <w:iCs w:val="1"/>
          <w:rtl w:val="0"/>
          <w:lang w:val="de-DE"/>
        </w:rPr>
        <w:t>‘</w:t>
      </w:r>
      <w:r>
        <w:rPr>
          <w:i w:val="1"/>
          <w:iCs w:val="1"/>
          <w:rtl w:val="0"/>
          <w:lang w:val="de-DE"/>
        </w:rPr>
        <w:t>: green i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s)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safety precautions in the rebuilding of the Globe Theatre. 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the role of Sam Wanamaker in the reconstruction of the Globe Theatre. </w:t>
      </w:r>
    </w:p>
    <w:p>
      <w:pPr>
        <w:pStyle w:val="Text"/>
        <w:numPr>
          <w:ilvl w:val="0"/>
          <w:numId w:val="9"/>
        </w:numPr>
        <w:jc w:val="lef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how the frame of the Globe Theatre was reconstructed</w:t>
      </w:r>
    </w:p>
    <w:p>
      <w:pPr>
        <w:pStyle w:val="Text"/>
        <w:jc w:val="left"/>
      </w:pPr>
    </w:p>
    <w:p>
      <w:pPr>
        <w:pStyle w:val="Text"/>
        <w:jc w:val="lef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Present your findings. 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Kopf- und Fußzeilen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Tasks</w:t>
      </w:r>
    </w:p>
    <w:p>
      <w:pPr>
        <w:pStyle w:val="Text"/>
        <w:numPr>
          <w:ilvl w:val="0"/>
          <w:numId w:val="10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Summarize</w:t>
      </w:r>
      <w:r>
        <w:rPr>
          <w:i w:val="1"/>
          <w:iCs w:val="1"/>
          <w:rtl w:val="0"/>
          <w:lang w:val="de-DE"/>
        </w:rPr>
        <w:t xml:space="preserve"> how actors should act on stage, according to Hamlet. </w:t>
      </w:r>
    </w:p>
    <w:p>
      <w:pPr>
        <w:pStyle w:val="Text"/>
        <w:numPr>
          <w:ilvl w:val="0"/>
          <w:numId w:val="10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Analyze</w:t>
      </w:r>
      <w:r>
        <w:rPr>
          <w:i w:val="1"/>
          <w:iCs w:val="1"/>
          <w:rtl w:val="0"/>
          <w:lang w:val="de-DE"/>
        </w:rPr>
        <w:t xml:space="preserve"> the language used in this scene. </w:t>
      </w:r>
    </w:p>
    <w:p>
      <w:pPr>
        <w:pStyle w:val="Text"/>
        <w:numPr>
          <w:ilvl w:val="0"/>
          <w:numId w:val="10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Perform</w:t>
      </w:r>
      <w:r>
        <w:rPr>
          <w:i w:val="1"/>
          <w:iCs w:val="1"/>
          <w:rtl w:val="0"/>
          <w:lang w:val="de-DE"/>
        </w:rPr>
        <w:t xml:space="preserve"> Hamlet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monologue in the </w:t>
      </w:r>
      <w:r>
        <w:rPr>
          <w:rStyle w:val="Ohne"/>
          <w:b w:val="1"/>
          <w:bCs w:val="1"/>
          <w:i w:val="1"/>
          <w:iCs w:val="1"/>
          <w:rtl w:val="0"/>
          <w:lang w:val="de-DE"/>
        </w:rPr>
        <w:t>worst</w:t>
      </w:r>
      <w:r>
        <w:rPr>
          <w:i w:val="1"/>
          <w:iCs w:val="1"/>
          <w:rtl w:val="0"/>
          <w:lang w:val="de-DE"/>
        </w:rPr>
        <w:t xml:space="preserve"> possible way. </w:t>
      </w:r>
    </w:p>
    <w:p>
      <w:pPr>
        <w:pStyle w:val="Text"/>
        <w:numPr>
          <w:ilvl w:val="0"/>
          <w:numId w:val="10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Discuss</w:t>
      </w:r>
      <w:r>
        <w:rPr>
          <w:i w:val="1"/>
          <w:iCs w:val="1"/>
          <w:rtl w:val="0"/>
          <w:lang w:val="de-DE"/>
        </w:rPr>
        <w:t xml:space="preserve"> challenges of acting out scenes from Shakespeare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 plays in English class and possibly online.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4a. Hamlet states: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[</w:t>
      </w:r>
      <w:r>
        <w:rPr>
          <w:i w:val="1"/>
          <w:iCs w:val="1"/>
          <w:rtl w:val="0"/>
          <w:lang w:val="de-DE"/>
        </w:rPr>
        <w:t>…</w:t>
      </w:r>
      <w:r>
        <w:rPr>
          <w:i w:val="1"/>
          <w:iCs w:val="1"/>
          <w:rtl w:val="0"/>
          <w:lang w:val="de-DE"/>
        </w:rPr>
        <w:t>] t</w:t>
      </w:r>
      <w:r>
        <w:rPr>
          <w:i w:val="1"/>
          <w:iCs w:val="1"/>
          <w:rtl w:val="0"/>
          <w:lang w:val="en-US"/>
        </w:rPr>
        <w:t>he groundlings, who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en-US"/>
        </w:rPr>
        <w:t>for the most part are capable of nothing but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en-US"/>
        </w:rPr>
        <w:t>inexplicable dumbshows and noise</w:t>
      </w:r>
      <w:r>
        <w:rPr>
          <w:i w:val="1"/>
          <w:iCs w:val="1"/>
          <w:rtl w:val="0"/>
          <w:lang w:val="de-DE"/>
        </w:rPr>
        <w:t>.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Style w:val="Ohne"/>
          <w:i w:val="1"/>
          <w:iCs w:val="1"/>
          <w:u w:val="single"/>
          <w:rtl w:val="0"/>
          <w:lang w:val="de-DE"/>
        </w:rPr>
        <w:t>Agree on</w:t>
      </w:r>
      <w:r>
        <w:rPr>
          <w:i w:val="1"/>
          <w:iCs w:val="1"/>
          <w:rtl w:val="0"/>
          <w:lang w:val="de-DE"/>
        </w:rPr>
        <w:t xml:space="preserve"> a code of conduct for you as audience and publish it in our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"https://zumpad.zum.de/"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https://zumpad.zum.de/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Tragedy of Hamlet, Prince of Denmark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Act 3, Scene 2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SCENE II. A hall in the castle.</w:t>
      </w:r>
    </w:p>
    <w:p>
      <w:pPr>
        <w:pStyle w:val="Text"/>
        <w:bidi w:val="0"/>
      </w:pPr>
    </w:p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7"/>
        <w:gridCol w:w="9125"/>
      </w:tblGrid>
      <w:tr>
        <w:tblPrEx>
          <w:shd w:val="clear" w:color="auto" w:fill="auto"/>
        </w:tblPrEx>
        <w:trPr>
          <w:trHeight w:val="5985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</w:t>
            </w:r>
          </w:p>
        </w:tc>
        <w:tc>
          <w:tcPr>
            <w:tcW w:type="dxa" w:w="9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  <w:rPr>
                <w:rStyle w:val="Ohne"/>
                <w:sz w:val="22"/>
                <w:szCs w:val="22"/>
              </w:rPr>
            </w:pPr>
            <w:r>
              <w:rPr>
                <w:rStyle w:val="Ohne"/>
                <w:rFonts w:cs="Arial Unicode MS" w:eastAsia="Arial Unicode MS"/>
                <w:sz w:val="22"/>
                <w:szCs w:val="22"/>
                <w:rtl w:val="0"/>
                <w:lang w:val="en-US"/>
              </w:rPr>
              <w:t xml:space="preserve">Enter HAMLET and Players 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HAMLET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Speak the speech, I pray you, as I pronounced it to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you, trippingly on the tongue: but if you mouth it,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as many of your players do, I had as lief the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town-crier spoke my lines. Nor do not saw the air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too much with your hand, thus, but use all gently;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for in the very torrent, tempest, and, as I may say,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the whirlwind of passion, you must acquire and beget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 temperance that may give it smoothness. O, it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offends me to the soul to hear a robustious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periwig-pated fellow tear a passion to tatters, to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very rags, to split the ears of the groundlings, who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for the most part are capable of nothing but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inexplicable dumbshows and noise: I would have such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a fellow whipped for o'erdoing Termagant; it</w:t>
            </w: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    out-herods Herod: pray you, avoid it.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First Player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  <w:rtl w:val="0"/>
                <w:lang w:val="en-US"/>
              </w:rPr>
              <w:t xml:space="preserve">    I warrant your honour.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right"/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"http://shakespeare.mit.edu/hamlet/hamlet.3.2.html"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  <w:lang w:val="en-US"/>
              </w:rPr>
              <w:t>http://shakespeare.mit.edu/hamlet/hamlet.3.2.html</w:t>
            </w:r>
            <w:r>
              <w:rPr/>
              <w:fldChar w:fldCharType="end" w:fldLock="0"/>
            </w:r>
            <w:r>
              <w:rPr>
                <w:rStyle w:val="Ohne"/>
                <w:sz w:val="16"/>
                <w:szCs w:val="16"/>
                <w:rtl w:val="0"/>
                <w:lang w:val="de-DE"/>
              </w:rPr>
              <w:t>, 8/17/2020</w:t>
            </w:r>
          </w:p>
        </w:tc>
      </w:tr>
    </w:tbl>
    <w:p>
      <w:pPr>
        <w:pStyle w:val="Text"/>
        <w:jc w:val="right"/>
      </w:pPr>
    </w:p>
    <w:p>
      <w:pPr>
        <w:pStyle w:val="Text"/>
        <w:jc w:val="right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i w:val="1"/>
        <w:iCs w:val="1"/>
        <w:sz w:val="20"/>
        <w:szCs w:val="20"/>
        <w:u w:color="000000"/>
        <w:rtl w:val="0"/>
        <w:lang w:val="de-DE"/>
      </w:rPr>
      <w:t>Shakespeare hybridified_Elizabethan Theatre</w:t>
    </w:r>
    <w:r>
      <w:rPr>
        <w:sz w:val="20"/>
        <w:szCs w:val="20"/>
        <w:u w:color="000000"/>
        <w:rtl w:val="0"/>
        <w:lang w:val="de-DE"/>
      </w:rPr>
      <w:t xml:space="preserve"> 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t>CC BY-NC-SA 3.0</w:t>
    </w:r>
    <w:r>
      <w:rPr>
        <w:sz w:val="20"/>
        <w:szCs w:val="20"/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rStyle w:val="Ohne"/>
        <w:sz w:val="20"/>
        <w:szCs w:val="20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t xml:space="preserve">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de-DE"/>
      </w:rPr>
      <w:t>Elizabethan Theatre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Nummeriert"/>
  </w:abstractNum>
  <w:abstractNum w:abstractNumId="5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rich"/>
  </w:abstractNum>
  <w:abstractNum w:abstractNumId="7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Hyperlink.1"/>
    <w:next w:val="Hyperlink.2"/>
    <w:rPr>
      <w:i w:val="0"/>
      <w:iCs w:val="0"/>
      <w:sz w:val="20"/>
      <w:szCs w:val="20"/>
    </w:rPr>
  </w:style>
  <w:style w:type="character" w:styleId="Hyperlink.3">
    <w:name w:val="Hyperlink.3"/>
    <w:basedOn w:val="Hyperlink.1"/>
    <w:next w:val="Hyperlink.3"/>
    <w:rPr>
      <w:i w:val="0"/>
      <w:iCs w:val="0"/>
    </w:rPr>
  </w:style>
  <w:style w:type="character" w:styleId="Hyperlink.4">
    <w:name w:val="Hyperlink.4"/>
    <w:basedOn w:val="Hyperlink.1"/>
    <w:next w:val="Hyperlink.4"/>
    <w:rPr>
      <w:i w:val="1"/>
      <w:iCs w:val="1"/>
      <w:sz w:val="22"/>
      <w:szCs w:val="22"/>
    </w:rPr>
  </w:style>
  <w:style w:type="numbering" w:styleId="Nummeriert">
    <w:name w:val="Nummeriert"/>
    <w:pPr>
      <w:numPr>
        <w:numId w:val="6"/>
      </w:numPr>
    </w:pPr>
  </w:style>
  <w:style w:type="character" w:styleId="Hyperlink.5">
    <w:name w:val="Hyperlink.5"/>
    <w:basedOn w:val="Hyperlink.1"/>
    <w:next w:val="Hyperlink.5"/>
    <w:rPr>
      <w:i w:val="1"/>
      <w:iCs w:val="1"/>
    </w:rPr>
  </w:style>
  <w:style w:type="numbering" w:styleId="Strich">
    <w:name w:val="Strich"/>
    <w:pPr>
      <w:numPr>
        <w:numId w:val="8"/>
      </w:numPr>
    </w:pPr>
  </w:style>
  <w:style w:type="character" w:styleId="Hyperlink.6">
    <w:name w:val="Hyperlink.6"/>
    <w:basedOn w:val="Hyperlink.1"/>
    <w:next w:val="Hyperlink.6"/>
    <w:rPr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